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103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Default="00CB4BF0">
            <w:pPr>
              <w:pStyle w:val="ConsPlusTitlePage"/>
              <w:rPr>
                <w:sz w:val="20"/>
                <w:szCs w:val="20"/>
              </w:rPr>
            </w:pPr>
            <w:r>
              <w:rPr>
                <w:noProof/>
                <w:position w:val="-61"/>
                <w:sz w:val="20"/>
                <w:szCs w:val="20"/>
              </w:rPr>
              <w:drawing>
                <wp:inline distT="0" distB="0" distL="0" distR="0">
                  <wp:extent cx="3813175" cy="90551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3175" cy="905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2837FE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Постановление Администрации города Мурманска от 13.11.2017 N 3613</w:t>
            </w:r>
            <w:r>
              <w:rPr>
                <w:sz w:val="48"/>
                <w:szCs w:val="48"/>
              </w:rPr>
              <w:br/>
              <w:t>(ред. от 07.02.2023)</w:t>
            </w:r>
            <w:r>
              <w:rPr>
                <w:sz w:val="48"/>
                <w:szCs w:val="48"/>
              </w:rPr>
              <w:br/>
              <w:t>"Об утверждении порядка возмещения некоммерческим организац</w:t>
            </w:r>
            <w:r>
              <w:rPr>
                <w:sz w:val="48"/>
                <w:szCs w:val="48"/>
              </w:rPr>
              <w:t>иям затрат, связанных с оказанием мер социальной поддержки жителям или защитникам блокадного Ленинграда по оплате жилья и коммунальных услуг"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2837FE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26.07.2024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2837FE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2837FE">
      <w:pPr>
        <w:pStyle w:val="ConsPlusNormal"/>
        <w:jc w:val="both"/>
        <w:outlineLvl w:val="0"/>
      </w:pPr>
    </w:p>
    <w:p w:rsidR="00000000" w:rsidRDefault="002837FE">
      <w:pPr>
        <w:pStyle w:val="ConsPlusTitle"/>
        <w:jc w:val="center"/>
        <w:outlineLvl w:val="0"/>
      </w:pPr>
      <w:r>
        <w:t>АДМИНИСТРАЦИЯ ГОРОДА МУРМАНСКА</w:t>
      </w:r>
    </w:p>
    <w:p w:rsidR="00000000" w:rsidRDefault="002837FE">
      <w:pPr>
        <w:pStyle w:val="ConsPlusTitle"/>
        <w:jc w:val="center"/>
      </w:pPr>
    </w:p>
    <w:p w:rsidR="00000000" w:rsidRDefault="002837FE">
      <w:pPr>
        <w:pStyle w:val="ConsPlusTitle"/>
        <w:jc w:val="center"/>
      </w:pPr>
      <w:r>
        <w:t>ПОСТАНОВЛЕНИЕ</w:t>
      </w:r>
    </w:p>
    <w:p w:rsidR="00000000" w:rsidRDefault="002837FE">
      <w:pPr>
        <w:pStyle w:val="ConsPlusTitle"/>
        <w:jc w:val="center"/>
      </w:pPr>
      <w:r>
        <w:t>от 13 ноября 2017 г. N 3613</w:t>
      </w:r>
    </w:p>
    <w:p w:rsidR="00000000" w:rsidRDefault="002837FE">
      <w:pPr>
        <w:pStyle w:val="ConsPlusTitle"/>
        <w:jc w:val="center"/>
      </w:pPr>
    </w:p>
    <w:p w:rsidR="00000000" w:rsidRDefault="002837FE">
      <w:pPr>
        <w:pStyle w:val="ConsPlusTitle"/>
        <w:jc w:val="center"/>
      </w:pPr>
      <w:r>
        <w:t>ОБ УТВЕРЖДЕНИИ ПОРЯДКА ВОЗМЕЩЕНИЯ НЕКОММЕРЧЕСКИМ</w:t>
      </w:r>
    </w:p>
    <w:p w:rsidR="00000000" w:rsidRDefault="002837FE">
      <w:pPr>
        <w:pStyle w:val="ConsPlusTitle"/>
        <w:jc w:val="center"/>
      </w:pPr>
      <w:r>
        <w:t>ОРГАНИЗАЦИЯМ ЗАТРАТ, СВЯЗАННЫХ С ОКАЗАНИЕМ МЕР СОЦИАЛЬНОЙ</w:t>
      </w:r>
    </w:p>
    <w:p w:rsidR="00000000" w:rsidRDefault="002837FE">
      <w:pPr>
        <w:pStyle w:val="ConsPlusTitle"/>
        <w:jc w:val="center"/>
      </w:pPr>
      <w:r>
        <w:t>ПОДДЕРЖКИ ЖИТЕЛЯМ ИЛИ ЗАЩИТНИКАМ БЛОКАДНОГО ЛЕНИНГРАДА</w:t>
      </w:r>
    </w:p>
    <w:p w:rsidR="00000000" w:rsidRDefault="002837FE">
      <w:pPr>
        <w:pStyle w:val="ConsPlusTitle"/>
        <w:jc w:val="center"/>
      </w:pPr>
      <w:r>
        <w:t>ПО ОПЛАТЕ ЖИЛЬЯ И</w:t>
      </w:r>
      <w:r>
        <w:t xml:space="preserve"> КОММУНАЛЬНЫХ УСЛУГ</w:t>
      </w:r>
    </w:p>
    <w:p w:rsidR="00000000" w:rsidRDefault="002837FE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837FE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837FE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постановлений администрации города Мурманска</w:t>
            </w:r>
          </w:p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06.02.2018 </w:t>
            </w:r>
            <w:hyperlink r:id="rId9" w:history="1">
              <w:r>
                <w:rPr>
                  <w:color w:val="0000FF"/>
                </w:rPr>
                <w:t>N 270</w:t>
              </w:r>
            </w:hyperlink>
            <w:r>
              <w:rPr>
                <w:color w:val="392C69"/>
              </w:rPr>
              <w:t xml:space="preserve">, от 20.08.2018 </w:t>
            </w:r>
            <w:hyperlink r:id="rId10" w:history="1">
              <w:r>
                <w:rPr>
                  <w:color w:val="0000FF"/>
                </w:rPr>
                <w:t>N 2707</w:t>
              </w:r>
            </w:hyperlink>
            <w:r>
              <w:rPr>
                <w:color w:val="392C69"/>
              </w:rPr>
              <w:t xml:space="preserve">, от 25.04.2019 </w:t>
            </w:r>
            <w:hyperlink r:id="rId11" w:history="1">
              <w:r>
                <w:rPr>
                  <w:color w:val="0000FF"/>
                </w:rPr>
                <w:t>N 1541</w:t>
              </w:r>
            </w:hyperlink>
            <w:r>
              <w:rPr>
                <w:color w:val="392C69"/>
              </w:rPr>
              <w:t>,</w:t>
            </w:r>
          </w:p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26.06.2020 </w:t>
            </w:r>
            <w:hyperlink r:id="rId12" w:history="1">
              <w:r>
                <w:rPr>
                  <w:color w:val="0000FF"/>
                </w:rPr>
                <w:t>N 1469</w:t>
              </w:r>
            </w:hyperlink>
            <w:r>
              <w:rPr>
                <w:color w:val="392C69"/>
              </w:rPr>
              <w:t xml:space="preserve">, от 07.04.2021 </w:t>
            </w:r>
            <w:hyperlink r:id="rId13" w:history="1">
              <w:r>
                <w:rPr>
                  <w:color w:val="0000FF"/>
                </w:rPr>
                <w:t>N 915</w:t>
              </w:r>
            </w:hyperlink>
            <w:r>
              <w:rPr>
                <w:color w:val="392C69"/>
              </w:rPr>
              <w:t xml:space="preserve">, от 02.08.2021 </w:t>
            </w:r>
            <w:hyperlink r:id="rId14" w:history="1">
              <w:r>
                <w:rPr>
                  <w:color w:val="0000FF"/>
                </w:rPr>
                <w:t>N 2005</w:t>
              </w:r>
            </w:hyperlink>
            <w:r>
              <w:rPr>
                <w:color w:val="392C69"/>
              </w:rPr>
              <w:t>,</w:t>
            </w:r>
          </w:p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17.12.2021 </w:t>
            </w:r>
            <w:hyperlink r:id="rId15" w:history="1">
              <w:r>
                <w:rPr>
                  <w:color w:val="0000FF"/>
                </w:rPr>
                <w:t>N 3270</w:t>
              </w:r>
            </w:hyperlink>
            <w:r>
              <w:rPr>
                <w:color w:val="392C69"/>
              </w:rPr>
              <w:t xml:space="preserve">, от 20.06.2022 </w:t>
            </w:r>
            <w:hyperlink r:id="rId16" w:history="1">
              <w:r>
                <w:rPr>
                  <w:color w:val="0000FF"/>
                </w:rPr>
                <w:t>N 1630</w:t>
              </w:r>
            </w:hyperlink>
            <w:r>
              <w:rPr>
                <w:color w:val="392C69"/>
              </w:rPr>
              <w:t xml:space="preserve">, от 19.12.2022 </w:t>
            </w:r>
            <w:hyperlink r:id="rId17" w:history="1">
              <w:r>
                <w:rPr>
                  <w:color w:val="0000FF"/>
                </w:rPr>
                <w:t>N 4179</w:t>
              </w:r>
            </w:hyperlink>
            <w:r>
              <w:rPr>
                <w:color w:val="392C69"/>
              </w:rPr>
              <w:t>,</w:t>
            </w:r>
          </w:p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07.02.2023 </w:t>
            </w:r>
            <w:hyperlink r:id="rId18" w:history="1">
              <w:r>
                <w:rPr>
                  <w:color w:val="0000FF"/>
                </w:rPr>
                <w:t>N 502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ind w:firstLine="540"/>
        <w:jc w:val="both"/>
      </w:pPr>
      <w:r>
        <w:t xml:space="preserve">В соответствии с </w:t>
      </w:r>
      <w:hyperlink r:id="rId19" w:history="1">
        <w:r>
          <w:rPr>
            <w:color w:val="0000FF"/>
          </w:rPr>
          <w:t>пунктом 2 статьи 78.1</w:t>
        </w:r>
      </w:hyperlink>
      <w:r>
        <w:t xml:space="preserve"> Бюджетного кодекса Российской Федерации, Жилищным </w:t>
      </w:r>
      <w:hyperlink r:id="rId20" w:history="1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</w:t>
      </w:r>
      <w:r>
        <w:t>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</w:t>
      </w:r>
      <w:r>
        <w:t xml:space="preserve">кой Федерации и отдельных положений некоторых актов Правительства Российской Федерации", </w:t>
      </w:r>
      <w:hyperlink r:id="rId22" w:history="1">
        <w:r>
          <w:rPr>
            <w:color w:val="0000FF"/>
          </w:rPr>
          <w:t>решением</w:t>
        </w:r>
      </w:hyperlink>
      <w:r>
        <w:t xml:space="preserve"> Мурманского городского совета 21 созыва (3-я сессия) от 21.12.1990 </w:t>
      </w:r>
      <w:r>
        <w:t xml:space="preserve">N 9 "О дополнительных льготах бывшим жителям или защитникам блокадного Ленинграда" и в целях реализации мероприятий </w:t>
      </w:r>
      <w:hyperlink r:id="rId23" w:history="1">
        <w:r>
          <w:rPr>
            <w:color w:val="0000FF"/>
          </w:rPr>
          <w:t>подпрограммы</w:t>
        </w:r>
      </w:hyperlink>
      <w:r>
        <w:t xml:space="preserve"> "Социальная п</w:t>
      </w:r>
      <w:r>
        <w:t>оддержка отдельных категорий граждан" на 2023 - 2028 годы муниципальной программы города Мурманска "Социальная поддержка" на 2023 - 2028 годы, утвержденной постановлением администрации города Мурманска от 14.11.2022 N 3529, постановляю:</w:t>
      </w:r>
    </w:p>
    <w:p w:rsidR="00000000" w:rsidRDefault="002837FE">
      <w:pPr>
        <w:pStyle w:val="ConsPlusNormal"/>
        <w:jc w:val="both"/>
      </w:pPr>
      <w:r>
        <w:t>(в ред. постановлен</w:t>
      </w:r>
      <w:r>
        <w:t xml:space="preserve">ий администрации города Мурманска от 06.02.2018 </w:t>
      </w:r>
      <w:hyperlink r:id="rId24" w:history="1">
        <w:r>
          <w:rPr>
            <w:color w:val="0000FF"/>
          </w:rPr>
          <w:t>N 270</w:t>
        </w:r>
      </w:hyperlink>
      <w:r>
        <w:t xml:space="preserve">, от 07.04.2021 </w:t>
      </w:r>
      <w:hyperlink r:id="rId25" w:history="1">
        <w:r>
          <w:rPr>
            <w:color w:val="0000FF"/>
          </w:rPr>
          <w:t>N 915</w:t>
        </w:r>
      </w:hyperlink>
      <w:r>
        <w:t xml:space="preserve">, от 19.12.2022 </w:t>
      </w:r>
      <w:hyperlink r:id="rId26" w:history="1">
        <w:r>
          <w:rPr>
            <w:color w:val="0000FF"/>
          </w:rPr>
          <w:t>N 4179</w:t>
        </w:r>
      </w:hyperlink>
      <w:r>
        <w:t>)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1. Утвердить </w:t>
      </w:r>
      <w:hyperlink w:anchor="Par40" w:tooltip="ПОРЯДОК" w:history="1">
        <w:r>
          <w:rPr>
            <w:color w:val="0000FF"/>
          </w:rPr>
          <w:t>порядок</w:t>
        </w:r>
      </w:hyperlink>
      <w:r>
        <w:t xml:space="preserve"> возмещения некоммерческим организациям затрат, связанных с оказанием мер социальной поддержки жителям или защитникам блокадного Ленинграда по оплате жилья и коммунальных услуг, согласно приложению к </w:t>
      </w:r>
      <w:r>
        <w:t>настоящему постановлению.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2. Определить комитет по жилищной политике администрации города Мурманска (Червинко А.Ю.) органом, уполномоченным осуществлять возмещение некоммерческим организациям затрат, связанных </w:t>
      </w:r>
      <w:r>
        <w:t>с оказанием мер социальной поддержки жителям или защитникам блокадного Ленинграда по оплате жилья и коммунальных услуг.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3. Управлению финансов администрации города Мурманска (Умушкина О.В.) обеспечить финансирование расходов по возмещению некоммерческим ор</w:t>
      </w:r>
      <w:r>
        <w:t xml:space="preserve">ганизациям затрат, связанных с оказанием мер социальной поддержки жителям или защитникам блокадного Ленинграда по оплате </w:t>
      </w:r>
      <w:r>
        <w:lastRenderedPageBreak/>
        <w:t>жилья и коммунальных услуг, в соответствии со сводной бюджетной росписью бюджета муниципального образования город Мурманск в пределах л</w:t>
      </w:r>
      <w:r>
        <w:t>имитов бюджетных обязательств, предусмотренных комитету по жилищной политике администрации города Мурманска в соответствующем финансовом году.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4. Отделу информационно-технического обеспечения и защиты информации администрации города Мурманска (Кузьмин А.Н.</w:t>
      </w:r>
      <w:r>
        <w:t xml:space="preserve">) разместить настоящее постановление с </w:t>
      </w:r>
      <w:hyperlink w:anchor="Par40" w:tooltip="ПОРЯДОК" w:history="1">
        <w:r>
          <w:rPr>
            <w:color w:val="0000FF"/>
          </w:rPr>
          <w:t>приложением</w:t>
        </w:r>
      </w:hyperlink>
      <w:r>
        <w:t xml:space="preserve"> на официальном сайте администрации города Мурманска в сети Интернет.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5. Редакции газеты "Вечерний Мурманск" (Хабаров В.А.) опубликовать настоящее постановление с </w:t>
      </w:r>
      <w:hyperlink w:anchor="Par40" w:tooltip="ПОРЯДОК" w:history="1">
        <w:r>
          <w:rPr>
            <w:color w:val="0000FF"/>
          </w:rPr>
          <w:t>приложением</w:t>
        </w:r>
      </w:hyperlink>
      <w:r>
        <w:t>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6. Настоящее постановление вступает в силу со дня официального опубликования.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7. Контроль за выполнением настоящего постановления возложить на заместителя главы администрации города Мурманска Доцник В.А.</w:t>
      </w: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right"/>
      </w:pPr>
      <w:r>
        <w:t>Временно ис</w:t>
      </w:r>
      <w:r>
        <w:t>полняющий полномочия главы</w:t>
      </w:r>
    </w:p>
    <w:p w:rsidR="00000000" w:rsidRDefault="002837FE">
      <w:pPr>
        <w:pStyle w:val="ConsPlusNormal"/>
        <w:jc w:val="right"/>
      </w:pPr>
      <w:r>
        <w:t>администрации города Мурманска</w:t>
      </w:r>
    </w:p>
    <w:p w:rsidR="00000000" w:rsidRDefault="002837FE">
      <w:pPr>
        <w:pStyle w:val="ConsPlusNormal"/>
        <w:jc w:val="right"/>
      </w:pPr>
      <w:r>
        <w:t>А.Г.ЛЫЖЕНКОВ</w:t>
      </w: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right"/>
        <w:outlineLvl w:val="0"/>
      </w:pPr>
      <w:r>
        <w:t>Приложение</w:t>
      </w:r>
    </w:p>
    <w:p w:rsidR="00000000" w:rsidRDefault="002837FE">
      <w:pPr>
        <w:pStyle w:val="ConsPlusNormal"/>
        <w:jc w:val="right"/>
      </w:pPr>
      <w:r>
        <w:t>к постановлению</w:t>
      </w:r>
    </w:p>
    <w:p w:rsidR="00000000" w:rsidRDefault="002837FE">
      <w:pPr>
        <w:pStyle w:val="ConsPlusNormal"/>
        <w:jc w:val="right"/>
      </w:pPr>
      <w:r>
        <w:t>администрации города Мурманска</w:t>
      </w:r>
    </w:p>
    <w:p w:rsidR="00000000" w:rsidRDefault="002837FE">
      <w:pPr>
        <w:pStyle w:val="ConsPlusNormal"/>
        <w:jc w:val="right"/>
      </w:pPr>
      <w:r>
        <w:t>от 13 ноября 2017 г. N 3613</w:t>
      </w: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Title"/>
        <w:jc w:val="center"/>
      </w:pPr>
      <w:bookmarkStart w:id="0" w:name="Par40"/>
      <w:bookmarkEnd w:id="0"/>
      <w:r>
        <w:t>ПОРЯДОК</w:t>
      </w:r>
    </w:p>
    <w:p w:rsidR="00000000" w:rsidRDefault="002837FE">
      <w:pPr>
        <w:pStyle w:val="ConsPlusTitle"/>
        <w:jc w:val="center"/>
      </w:pPr>
      <w:r>
        <w:t>ВОЗМЕЩЕНИЯ НЕКОММЕРЧЕСКИМ ОРГАНИЗАЦИЯМ ЗАТРАТ, СВЯЗАННЫХ</w:t>
      </w:r>
    </w:p>
    <w:p w:rsidR="00000000" w:rsidRDefault="002837FE">
      <w:pPr>
        <w:pStyle w:val="ConsPlusTitle"/>
        <w:jc w:val="center"/>
      </w:pPr>
      <w:r>
        <w:t>С ОКАЗАНИЕМ МЕР СО</w:t>
      </w:r>
      <w:r>
        <w:t>ЦИАЛЬНОЙ ПОДДЕРЖКИ ЖИТЕЛЯМ ИЛИ ЗАЩИТНИКАМ</w:t>
      </w:r>
    </w:p>
    <w:p w:rsidR="00000000" w:rsidRDefault="002837FE">
      <w:pPr>
        <w:pStyle w:val="ConsPlusTitle"/>
        <w:jc w:val="center"/>
      </w:pPr>
      <w:r>
        <w:t>БЛОКАДНОГО ЛЕНИНГРАДА ПО ОПЛАТЕ ЖИЛЬЯ И КОММУНАЛЬНЫХ УСЛУГ</w:t>
      </w:r>
    </w:p>
    <w:p w:rsidR="00000000" w:rsidRDefault="002837FE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837FE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837FE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постановлений администрации города Мурманска</w:t>
            </w:r>
          </w:p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06.02.2018 </w:t>
            </w:r>
            <w:hyperlink r:id="rId27" w:history="1">
              <w:r>
                <w:rPr>
                  <w:color w:val="0000FF"/>
                </w:rPr>
                <w:t>N 270</w:t>
              </w:r>
            </w:hyperlink>
            <w:r>
              <w:rPr>
                <w:color w:val="392C69"/>
              </w:rPr>
              <w:t xml:space="preserve">, от 20.08.2018 </w:t>
            </w:r>
            <w:hyperlink r:id="rId28" w:history="1">
              <w:r>
                <w:rPr>
                  <w:color w:val="0000FF"/>
                </w:rPr>
                <w:t>N 2707</w:t>
              </w:r>
            </w:hyperlink>
            <w:r>
              <w:rPr>
                <w:color w:val="392C69"/>
              </w:rPr>
              <w:t>, о</w:t>
            </w:r>
            <w:r>
              <w:rPr>
                <w:color w:val="392C69"/>
              </w:rPr>
              <w:t xml:space="preserve">т 25.04.2019 </w:t>
            </w:r>
            <w:hyperlink r:id="rId29" w:history="1">
              <w:r>
                <w:rPr>
                  <w:color w:val="0000FF"/>
                </w:rPr>
                <w:t>N 1541</w:t>
              </w:r>
            </w:hyperlink>
            <w:r>
              <w:rPr>
                <w:color w:val="392C69"/>
              </w:rPr>
              <w:t>,</w:t>
            </w:r>
          </w:p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26.06.2020 </w:t>
            </w:r>
            <w:hyperlink r:id="rId30" w:history="1">
              <w:r>
                <w:rPr>
                  <w:color w:val="0000FF"/>
                </w:rPr>
                <w:t>N 1469</w:t>
              </w:r>
            </w:hyperlink>
            <w:r>
              <w:rPr>
                <w:color w:val="392C69"/>
              </w:rPr>
              <w:t xml:space="preserve">, от 07.04.2021 </w:t>
            </w:r>
            <w:hyperlink r:id="rId31" w:history="1">
              <w:r>
                <w:rPr>
                  <w:color w:val="0000FF"/>
                </w:rPr>
                <w:t>N 915</w:t>
              </w:r>
            </w:hyperlink>
            <w:r>
              <w:rPr>
                <w:color w:val="392C69"/>
              </w:rPr>
              <w:t xml:space="preserve">, от 02.08.2021 </w:t>
            </w:r>
            <w:hyperlink r:id="rId32" w:history="1">
              <w:r>
                <w:rPr>
                  <w:color w:val="0000FF"/>
                </w:rPr>
                <w:t>N 2005</w:t>
              </w:r>
            </w:hyperlink>
            <w:r>
              <w:rPr>
                <w:color w:val="392C69"/>
              </w:rPr>
              <w:t>,</w:t>
            </w:r>
          </w:p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17.12.2021 </w:t>
            </w:r>
            <w:hyperlink r:id="rId33" w:history="1">
              <w:r>
                <w:rPr>
                  <w:color w:val="0000FF"/>
                </w:rPr>
                <w:t>N 3270</w:t>
              </w:r>
            </w:hyperlink>
            <w:r>
              <w:rPr>
                <w:color w:val="392C69"/>
              </w:rPr>
              <w:t xml:space="preserve">, от 20.06.2022 </w:t>
            </w:r>
            <w:hyperlink r:id="rId34" w:history="1">
              <w:r>
                <w:rPr>
                  <w:color w:val="0000FF"/>
                </w:rPr>
                <w:t>N 1630</w:t>
              </w:r>
            </w:hyperlink>
            <w:r>
              <w:rPr>
                <w:color w:val="392C69"/>
              </w:rPr>
              <w:t xml:space="preserve">, от 19.12.2022 </w:t>
            </w:r>
            <w:hyperlink r:id="rId35" w:history="1">
              <w:r>
                <w:rPr>
                  <w:color w:val="0000FF"/>
                </w:rPr>
                <w:t>N 4179</w:t>
              </w:r>
            </w:hyperlink>
            <w:r>
              <w:rPr>
                <w:color w:val="392C69"/>
              </w:rPr>
              <w:t>,</w:t>
            </w:r>
          </w:p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07.02.2023 </w:t>
            </w:r>
            <w:hyperlink r:id="rId36" w:history="1">
              <w:r>
                <w:rPr>
                  <w:color w:val="0000FF"/>
                </w:rPr>
                <w:t>N 502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2837FE">
      <w:pPr>
        <w:pStyle w:val="ConsPlusNormal"/>
        <w:jc w:val="both"/>
      </w:pPr>
    </w:p>
    <w:p w:rsidR="00000000" w:rsidRDefault="002837FE">
      <w:pPr>
        <w:pStyle w:val="ConsPlusTitle"/>
        <w:jc w:val="center"/>
        <w:outlineLvl w:val="1"/>
      </w:pPr>
      <w:r>
        <w:t>1. Общие положения</w:t>
      </w: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ind w:firstLine="540"/>
        <w:jc w:val="both"/>
      </w:pPr>
      <w:r>
        <w:t>1.1. Настоящий порядок во</w:t>
      </w:r>
      <w:r>
        <w:t>змещения некоммерческим организациям затрат, связанных с оказанием мер социальной поддержки жителям или защитникам блокадного Ленинграда по оплате жилья и коммунальных услуг (далее - Порядок и Субсидия соответственно), определяет: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lastRenderedPageBreak/>
        <w:t>1.1.1. Общие положения, в</w:t>
      </w:r>
      <w:r>
        <w:t xml:space="preserve"> том числе: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- цели предоставления Субсидии;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- наименование главного распорядителя средств, осуществляющего предоставление Субсидии;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- категории получателей Субсидии, имеющих право на получение Субсидии.</w:t>
      </w:r>
    </w:p>
    <w:p w:rsidR="00000000" w:rsidRDefault="002837FE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07.04.2021 N 915)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1.1.2. Условия и порядок предоставления Субсидии.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1.1.3. Требования к отчетности.</w:t>
      </w:r>
    </w:p>
    <w:p w:rsidR="00000000" w:rsidRDefault="002837FE">
      <w:pPr>
        <w:pStyle w:val="ConsPlusNormal"/>
        <w:jc w:val="both"/>
      </w:pPr>
      <w:r>
        <w:t xml:space="preserve">(подп. 1.1.3 введен </w:t>
      </w:r>
      <w:hyperlink r:id="rId38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Мурманска от 26.06.2020 N 1469)</w:t>
      </w:r>
    </w:p>
    <w:p w:rsidR="00000000" w:rsidRDefault="002837FE">
      <w:pPr>
        <w:pStyle w:val="ConsPlusNormal"/>
        <w:spacing w:before="240"/>
        <w:ind w:firstLine="540"/>
        <w:jc w:val="both"/>
      </w:pPr>
      <w:hyperlink r:id="rId39" w:history="1">
        <w:r>
          <w:rPr>
            <w:color w:val="0000FF"/>
          </w:rPr>
          <w:t>1.1.4</w:t>
        </w:r>
      </w:hyperlink>
      <w:r>
        <w:t>. Требования об осуществлении контроля (мониторинга) за соблюдением условий и порядка предоставления Субсидии и ответственности за их нарушение.</w:t>
      </w:r>
    </w:p>
    <w:p w:rsidR="00000000" w:rsidRDefault="002837FE">
      <w:pPr>
        <w:pStyle w:val="ConsPlusNormal"/>
        <w:jc w:val="both"/>
      </w:pPr>
      <w:r>
        <w:t xml:space="preserve">(в ред. постановлений администрации города Мурманска от 17.12.2021 </w:t>
      </w:r>
      <w:hyperlink r:id="rId40" w:history="1">
        <w:r>
          <w:rPr>
            <w:color w:val="0000FF"/>
          </w:rPr>
          <w:t>N 3270</w:t>
        </w:r>
      </w:hyperlink>
      <w:r>
        <w:t xml:space="preserve">, от 20.06.2022 </w:t>
      </w:r>
      <w:hyperlink r:id="rId41" w:history="1">
        <w:r>
          <w:rPr>
            <w:color w:val="0000FF"/>
          </w:rPr>
          <w:t>N 1630</w:t>
        </w:r>
      </w:hyperlink>
      <w:r>
        <w:t>)</w:t>
      </w:r>
    </w:p>
    <w:p w:rsidR="00000000" w:rsidRDefault="002837FE">
      <w:pPr>
        <w:pStyle w:val="ConsPlusNormal"/>
        <w:spacing w:before="240"/>
        <w:ind w:firstLine="540"/>
        <w:jc w:val="both"/>
      </w:pPr>
      <w:bookmarkStart w:id="1" w:name="Par64"/>
      <w:bookmarkEnd w:id="1"/>
      <w:r>
        <w:t>1.2. Ц</w:t>
      </w:r>
      <w:r>
        <w:t>елью предоставления Субсидии является возмещение некоммерческим организациям затрат, связанных с оказанием мер социальной поддержки жителям или защитникам блокадного Ленинграда, награжденным знаком "Жителю блокадного Ленинграда" или медалью "За оборону Лен</w:t>
      </w:r>
      <w:r>
        <w:t>инграда" (далее - Носители льгот), по оплате жилья и коммунальных услуг.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Субсидия предоставляется в рамках реализации </w:t>
      </w:r>
      <w:hyperlink r:id="rId42" w:history="1">
        <w:r>
          <w:rPr>
            <w:color w:val="0000FF"/>
          </w:rPr>
          <w:t>подпрограммы</w:t>
        </w:r>
      </w:hyperlink>
      <w:r>
        <w:t xml:space="preserve"> "Социальная</w:t>
      </w:r>
      <w:r>
        <w:t xml:space="preserve"> поддержка отдельных категорий граждан" на 2023 - 2028 годы муниципальной программы города Мурманска "Социальная поддержка" на 2023 - 2028 годы, утвержденной постановлением администрации города Мурманска от 14.11.2022 N 3529.</w:t>
      </w:r>
    </w:p>
    <w:p w:rsidR="00000000" w:rsidRDefault="002837FE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19.12.2022 N 4179)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Субсидия предоставляется на безвозмездной и безвозвратной основе.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1.3. Субсидия предоставляется в</w:t>
      </w:r>
      <w:r>
        <w:t xml:space="preserve"> соответствии со сводной бюджетной росписью бюджета муниципального образования город Мурманск в пределах лимитов бюджетных обязательств, предусмотренных главному распорядителю средств бюджета муниципального образования город Мурманск - комитету по жилищной</w:t>
      </w:r>
      <w:r>
        <w:t xml:space="preserve"> политике администрации города Мурманска (далее - Комитет, Главный распорядитель), в соответствующем финансовом году на цели, указанные в </w:t>
      </w:r>
      <w:hyperlink w:anchor="Par64" w:tooltip="1.2. Целью предоставления Субсидии является возмещение некоммерческим организациям затрат, связанных с оказанием мер социальной поддержки жителям или защитникам блокадного Ленинграда, награжденным знаком &quot;Жителю блокадного Ленинграда&quot; или медалью &quot;За оборону Ленинграда&quot; (далее - Носители льгот), по оплате жилья и коммунальных услуг." w:history="1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1.4. К категории получателей субсидии, имеющих право на получение Субсидии, относятся некоммерческие организации, которые осуществляют деятельность по управлению многоквартирными домами, в соответствующем году предоставления Субсидии</w:t>
      </w:r>
      <w:r>
        <w:t>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Под некоммерческими организациями, имеющими право на получение Субсидии, в рамках настоящего Порядка понимаются товарищества собственников жилья, жилищные, жилищно-строительные кооперативы или иные специализированные потребительские кооперативы (далее - </w:t>
      </w:r>
      <w:r>
        <w:t>Получатель субсидии, ТСЖ, ЖСК соответственно).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lastRenderedPageBreak/>
        <w:t>1.5. Субсидия предоставляется при возникновении у Получателя субсидии затрат, связанных с оказанием Носителям льгот мер социальной поддержки по оплате жилья и коммунальных услуг.</w:t>
      </w:r>
    </w:p>
    <w:p w:rsidR="00000000" w:rsidRDefault="002837FE">
      <w:pPr>
        <w:pStyle w:val="ConsPlusNormal"/>
        <w:jc w:val="both"/>
      </w:pPr>
      <w:r>
        <w:t xml:space="preserve">(п. 1.5 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07.04.2021 N 915)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1.6. Сведения о Субсидии размещаются на едином портале бюджетной системы Российской Федерац</w:t>
      </w:r>
      <w:r>
        <w:t>ии в информационно-телекоммуникационной сети Интернет (далее - единый портал) (в разделе единого портала) не позднее 15 рабочего дня, следующего за днем принятия решения о бюджете (решения о внесении изменений в решение о бюджете).</w:t>
      </w:r>
    </w:p>
    <w:p w:rsidR="00000000" w:rsidRDefault="002837FE">
      <w:pPr>
        <w:pStyle w:val="ConsPlusNormal"/>
        <w:jc w:val="both"/>
      </w:pPr>
      <w:r>
        <w:t>(в ред. постановлений ад</w:t>
      </w:r>
      <w:r>
        <w:t xml:space="preserve">министрации города Мурманска от 02.08.2021 </w:t>
      </w:r>
      <w:hyperlink r:id="rId45" w:history="1">
        <w:r>
          <w:rPr>
            <w:color w:val="0000FF"/>
          </w:rPr>
          <w:t>N 2005</w:t>
        </w:r>
      </w:hyperlink>
      <w:r>
        <w:t xml:space="preserve">, от 19.12.2022 </w:t>
      </w:r>
      <w:hyperlink r:id="rId46" w:history="1">
        <w:r>
          <w:rPr>
            <w:color w:val="0000FF"/>
          </w:rPr>
          <w:t>N 4179</w:t>
        </w:r>
      </w:hyperlink>
      <w:r>
        <w:t>)</w:t>
      </w: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Title"/>
        <w:jc w:val="center"/>
        <w:outlineLvl w:val="1"/>
      </w:pPr>
      <w:r>
        <w:t>2. Условия и порядок предоставления Субсидии</w:t>
      </w:r>
    </w:p>
    <w:p w:rsidR="00000000" w:rsidRDefault="002837FE">
      <w:pPr>
        <w:pStyle w:val="ConsPlusNormal"/>
        <w:jc w:val="center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</w:t>
      </w:r>
      <w:r>
        <w:t>а</w:t>
      </w:r>
    </w:p>
    <w:p w:rsidR="00000000" w:rsidRDefault="002837FE">
      <w:pPr>
        <w:pStyle w:val="ConsPlusNormal"/>
        <w:jc w:val="center"/>
      </w:pPr>
      <w:r>
        <w:t>от 07.04.2021 N 915)</w:t>
      </w: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ind w:firstLine="540"/>
        <w:jc w:val="both"/>
      </w:pPr>
      <w:r>
        <w:t>2.1. Субсидия предоставляется на основании соглашения о предоставлении Субсидии, заключенного в соответствии с типовой формой соглашения, утвержденной приказом управления финансов администрации города Мурманска для соответствующего вида расходов (далее - С</w:t>
      </w:r>
      <w:r>
        <w:t>оглашение).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2.2. Дополнительные соглашения к Соглашению, предусматривающие внесение в него изменений или его расторжение, заключаются в соответствии с типовыми формами, утвержденными приказом управления финансов администрации города Мурманска.</w:t>
      </w:r>
    </w:p>
    <w:p w:rsidR="00000000" w:rsidRDefault="002837FE">
      <w:pPr>
        <w:pStyle w:val="ConsPlusNormal"/>
        <w:spacing w:before="240"/>
        <w:ind w:firstLine="540"/>
        <w:jc w:val="both"/>
      </w:pPr>
      <w:bookmarkStart w:id="2" w:name="Par82"/>
      <w:bookmarkEnd w:id="2"/>
      <w:r>
        <w:t>2.</w:t>
      </w:r>
      <w:r>
        <w:t>3. Получатель субсидии на первое число месяца, предшествующего месяцу, в котором планируется заключение Соглашения, должен соответствовать следующим требованиям: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2.3.1. У Получателя субсидии должна отсутствовать просроченная задолженность по возврату в бюд</w:t>
      </w:r>
      <w:r>
        <w:t>жет муниципального образования город Мурманск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</w:t>
      </w:r>
      <w:r>
        <w:t>ального образования город Мурманск.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2.3.2. Получатель субсидии не должен находиться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</w:t>
      </w:r>
      <w:r>
        <w:t>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Федерации.</w:t>
      </w:r>
    </w:p>
    <w:p w:rsidR="00000000" w:rsidRDefault="002837FE">
      <w:pPr>
        <w:pStyle w:val="ConsPlusNormal"/>
        <w:jc w:val="both"/>
      </w:pPr>
      <w:r>
        <w:t xml:space="preserve">(подп. 2.3.2 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02.08.2021 N 2005)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2.3.3. Получатель субсидии не должен получать средства из бюджета муниципального образования город Мурманск на основании иных муниципальных пр</w:t>
      </w:r>
      <w:r>
        <w:t xml:space="preserve">авовых актов на цели, указанные в </w:t>
      </w:r>
      <w:hyperlink w:anchor="Par64" w:tooltip="1.2. Целью предоставления Субсидии является возмещение некоммерческим организациям затрат, связанных с оказанием мер социальной поддержки жителям или защитникам блокадного Ленинграда, награжденным знаком &quot;Жителю блокадного Ленинграда&quot; или медалью &quot;За оборону Ленинграда&quot; (далее - Носители льгот), по оплате жилья и коммунальных услуг." w:history="1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2.3.4. Получатель субсидии не должен являться иностранным юридическим лицом, в то</w:t>
      </w:r>
      <w:r>
        <w:t xml:space="preserve">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</w:t>
      </w:r>
      <w:r>
        <w:lastRenderedPageBreak/>
        <w:t>Феде</w:t>
      </w:r>
      <w:r>
        <w:t>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</w:t>
      </w:r>
      <w:r>
        <w:t>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</w:t>
      </w:r>
      <w:r>
        <w:t>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</w:t>
      </w:r>
      <w:r>
        <w:t>нерных обществ.</w:t>
      </w:r>
    </w:p>
    <w:p w:rsidR="00000000" w:rsidRDefault="002837FE">
      <w:pPr>
        <w:pStyle w:val="ConsPlusNormal"/>
        <w:jc w:val="both"/>
      </w:pPr>
      <w:r>
        <w:t xml:space="preserve">(подп. 2.3.4 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07.02.2023 N 502)</w:t>
      </w:r>
    </w:p>
    <w:p w:rsidR="00000000" w:rsidRDefault="002837FE">
      <w:pPr>
        <w:pStyle w:val="ConsPlusNormal"/>
        <w:spacing w:before="240"/>
        <w:ind w:firstLine="540"/>
        <w:jc w:val="both"/>
      </w:pPr>
      <w:bookmarkStart w:id="3" w:name="Par89"/>
      <w:bookmarkEnd w:id="3"/>
      <w:r>
        <w:t>2.4. Для заключения Соглашения Получатель субсидии не позднее 1 октября текущего финансового года предоставляет в Комитет следующий пакет документов:</w:t>
      </w:r>
    </w:p>
    <w:p w:rsidR="00000000" w:rsidRDefault="002837FE">
      <w:pPr>
        <w:pStyle w:val="ConsPlusNormal"/>
        <w:spacing w:before="240"/>
        <w:ind w:firstLine="540"/>
        <w:jc w:val="both"/>
      </w:pPr>
      <w:bookmarkStart w:id="4" w:name="Par90"/>
      <w:bookmarkEnd w:id="4"/>
      <w:r>
        <w:t>2.4.1. Заявление о заключении Соглашения с согласием на публикацию (размещение) в информационно-</w:t>
      </w:r>
      <w:r>
        <w:t>телекоммуникационной сети Интернет информации об организации, о подаваемом заявлении, иной информации об организации, связанной с Субсидией.</w:t>
      </w:r>
    </w:p>
    <w:p w:rsidR="00000000" w:rsidRDefault="002837FE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02.08.2021 N 2005)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2.4.2. Выписку из Единого государственного реестра юридических лиц, полученную не ранее чем за один месяц до даты подачи заявления.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2.4.3. Справку в произвольной форме об отсутствии </w:t>
      </w:r>
      <w:r>
        <w:t>просроченной задолженности по возврату в бюджет муниципального образования город Мурманск субсидий, бюджетных инвестиций, предоставленных в том числе в соответствии с иными правовыми актами, и иной просроченной (неурегулированной) задолженности по денежным</w:t>
      </w:r>
      <w:r>
        <w:t xml:space="preserve"> обязательствам перед бюджетом муниципального образования город Мурманск.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2.4.4. Справку в произвольной форме об отсутствии полученных средств из бюджета муниципального образования город Мурманск в соответствии с иными нормативными правовыми актами муницип</w:t>
      </w:r>
      <w:r>
        <w:t xml:space="preserve">ального образования город Мурманск на цели, указанные в </w:t>
      </w:r>
      <w:hyperlink w:anchor="Par64" w:tooltip="1.2. Целью предоставления Субсидии является возмещение некоммерческим организациям затрат, связанных с оказанием мер социальной поддержки жителям или защитникам блокадного Ленинграда, награжденным знаком &quot;Жителю блокадного Ленинграда&quot; или медалью &quot;За оборону Ленинграда&quot; (далее - Носители льгот), по оплате жилья и коммунальных услуг." w:history="1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2.4.5. Сведения о банковских реквизитах, фамилии, имени, от</w:t>
      </w:r>
      <w:r>
        <w:t>честве руководителя и главного бухгалтера Получателя субсидии, юридический и почтовый адреса организации, контактные телефоны на бланке организации за подписью руководителя.</w:t>
      </w:r>
    </w:p>
    <w:p w:rsidR="00000000" w:rsidRDefault="002837FE">
      <w:pPr>
        <w:pStyle w:val="ConsPlusNormal"/>
        <w:spacing w:before="240"/>
        <w:ind w:firstLine="540"/>
        <w:jc w:val="both"/>
      </w:pPr>
      <w:bookmarkStart w:id="5" w:name="Par96"/>
      <w:bookmarkEnd w:id="5"/>
      <w:r>
        <w:t>2.4.6. Реестр адресов, по которым проживают Носители льгот.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2.4.7. Плано</w:t>
      </w:r>
      <w:r>
        <w:t>вый расчет Субсидии на текущий финансовый год.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2.4.8. Копию Устава.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2.4.9. ТСЖ предоставляют в Комитет: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- копии решений (протоколов) общего собрания собственников помещений в многоквартирном доме о создании ТСЖ, об утверждении его устава, избрании председа</w:t>
      </w:r>
      <w:r>
        <w:t xml:space="preserve">теля ТСЖ </w:t>
      </w:r>
      <w:r>
        <w:lastRenderedPageBreak/>
        <w:t xml:space="preserve">и установлении платы за содержание и ремонт жилого помещения по адресам согласно реестру, указанному в </w:t>
      </w:r>
      <w:hyperlink w:anchor="Par96" w:tooltip="2.4.6. Реестр адресов, по которым проживают Носители льгот." w:history="1">
        <w:r>
          <w:rPr>
            <w:color w:val="0000FF"/>
          </w:rPr>
          <w:t>подпункте 2.4.6</w:t>
        </w:r>
      </w:hyperlink>
      <w:r>
        <w:t xml:space="preserve"> настоящего Порядка;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- копию решения (прот</w:t>
      </w:r>
      <w:r>
        <w:t>окола) правления ТСЖ об избрании председателя товарищества, если избрание председателя товарищества не отнесено к компетенции общего собрания членов товарищества уставом товарищества.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2.4.10. ЖСК предоставляют в Комитет: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- копии решений (протоколов) собран</w:t>
      </w:r>
      <w:r>
        <w:t xml:space="preserve">ия учредителей об организации жилищного кооператива, об утверждении его устава и установлении платы за содержание и ремонт жилого помещения по адресам согласно реестру, указанному в </w:t>
      </w:r>
      <w:hyperlink w:anchor="Par96" w:tooltip="2.4.6. Реестр адресов, по которым проживают Носители льгот." w:history="1">
        <w:r>
          <w:rPr>
            <w:color w:val="0000FF"/>
          </w:rPr>
          <w:t>подпункте 2.4.6</w:t>
        </w:r>
      </w:hyperlink>
      <w:r>
        <w:t xml:space="preserve"> настоящего Порядка;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- копию решения правления жилищного кооператива об избрании председателя правления жилищного кооператива.</w:t>
      </w:r>
    </w:p>
    <w:p w:rsidR="00000000" w:rsidRDefault="002837FE">
      <w:pPr>
        <w:pStyle w:val="ConsPlusNormal"/>
        <w:spacing w:before="240"/>
        <w:ind w:firstLine="540"/>
        <w:jc w:val="both"/>
      </w:pPr>
      <w:bookmarkStart w:id="6" w:name="Par105"/>
      <w:bookmarkEnd w:id="6"/>
      <w:r>
        <w:t>2.4.11. Копии документов, подтверждающих полномочия единоличного исполнительного органа, а также лица, уполномоченного на организацию и ведение бухгалтерского учета.</w:t>
      </w:r>
    </w:p>
    <w:p w:rsidR="00000000" w:rsidRDefault="002837FE">
      <w:pPr>
        <w:pStyle w:val="ConsPlusNormal"/>
        <w:spacing w:before="240"/>
        <w:ind w:firstLine="540"/>
        <w:jc w:val="both"/>
      </w:pPr>
      <w:bookmarkStart w:id="7" w:name="Par106"/>
      <w:bookmarkEnd w:id="7"/>
      <w:r>
        <w:t xml:space="preserve">2.5. Документы, указанные в </w:t>
      </w:r>
      <w:hyperlink w:anchor="Par90" w:tooltip="2.4.1. Заявление о заключении Соглашения с согласием на публикацию (размещение) в информационно-телекоммуникационной сети Интернет информации об организации, о подаваемом заявлении, иной информации об организации, связанной с Субсидией." w:history="1">
        <w:r>
          <w:rPr>
            <w:color w:val="0000FF"/>
          </w:rPr>
          <w:t>подпунктах 2.4.1</w:t>
        </w:r>
      </w:hyperlink>
      <w:r>
        <w:t xml:space="preserve"> - </w:t>
      </w:r>
      <w:hyperlink w:anchor="Par105" w:tooltip="2.4.11. Копии документов, подтверждающих полномочия единоличного исполнительного органа, а также лица, уполномоченного на организацию и ведение бухгалтерского учета." w:history="1">
        <w:r>
          <w:rPr>
            <w:color w:val="0000FF"/>
          </w:rPr>
          <w:t>2.4.11</w:t>
        </w:r>
      </w:hyperlink>
      <w:r>
        <w:t xml:space="preserve"> настоящего Порядка, нумеруются, прошиваются, скрепляются записью "Прошито и пр</w:t>
      </w:r>
      <w:r>
        <w:t>онумеровано ____ листов" с указанием даты, фамилии, имени, отчества руководителя Получателя субсидии, заверяются подписью руководителя Получателя субсидии и печатью Получателя субсидии (при наличии).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Все копии предоставляемых документов должны содержать за</w:t>
      </w:r>
      <w:r>
        <w:t>пись "Копия верна", дату, фамилию, имя, отчество руководителя Получателя субсидии и быть заверены подписью руководителя Получателя субсидии и печатью Получателя субсидии (при наличии).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В предоставленных документах не допускается наличие помарок, исправлени</w:t>
      </w:r>
      <w:r>
        <w:t>й.</w:t>
      </w:r>
    </w:p>
    <w:p w:rsidR="00000000" w:rsidRDefault="002837FE">
      <w:pPr>
        <w:pStyle w:val="ConsPlusNormal"/>
        <w:spacing w:before="240"/>
        <w:ind w:firstLine="540"/>
        <w:jc w:val="both"/>
      </w:pPr>
      <w:bookmarkStart w:id="8" w:name="Par109"/>
      <w:bookmarkEnd w:id="8"/>
      <w:r>
        <w:t>2.6. Комитет регистрирует заявление о заключении Соглашения в день его поступления и в течение пяти рабочих дней со дня регистрации осуществляет проверку документов на их соответствие требованиям настоящего Порядка.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2.7. Основаниями для отка</w:t>
      </w:r>
      <w:r>
        <w:t>за в заключении Соглашения являются: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- несоответствие Получателя субсидии требованиям, указанным в </w:t>
      </w:r>
      <w:hyperlink w:anchor="Par82" w:tooltip="2.3. Получатель субсидии на первое число месяца, предшествующего месяцу, в котором планируется заключение Соглашения, должен соответствовать следующим требованиям:" w:history="1">
        <w:r>
          <w:rPr>
            <w:color w:val="0000FF"/>
          </w:rPr>
          <w:t>пункте 2.3</w:t>
        </w:r>
      </w:hyperlink>
      <w:r>
        <w:t xml:space="preserve"> настоящего Порядка;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- несоответствие представленных Получателем субсидии документов требованиям, указанным в </w:t>
      </w:r>
      <w:hyperlink w:anchor="Par89" w:tooltip="2.4. Для заключения Соглашения Получатель субсидии не позднее 1 октября текущего финансового года предоставляет в Комитет следующий пакет документов:" w:history="1">
        <w:r>
          <w:rPr>
            <w:color w:val="0000FF"/>
          </w:rPr>
          <w:t>пункте 2.4</w:t>
        </w:r>
      </w:hyperlink>
      <w:r>
        <w:t xml:space="preserve"> настоящего Порядка;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- недостоверность представленной Получателем субсидии информации, в том числе информации о месте нахождении и адресе юридического лица;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- подача Получ</w:t>
      </w:r>
      <w:r>
        <w:t xml:space="preserve">ателем субсидии заявления на получение Субсидии после даты, определенной в </w:t>
      </w:r>
      <w:hyperlink w:anchor="Par89" w:tooltip="2.4. Для заключения Соглашения Получатель субсидии не позднее 1 октября текущего финансового года предоставляет в Комитет следующий пакет документов:" w:history="1">
        <w:r>
          <w:rPr>
            <w:color w:val="0000FF"/>
          </w:rPr>
          <w:t xml:space="preserve">пункте </w:t>
        </w:r>
        <w:r>
          <w:rPr>
            <w:color w:val="0000FF"/>
          </w:rPr>
          <w:t>2.4</w:t>
        </w:r>
      </w:hyperlink>
      <w:r>
        <w:t xml:space="preserve"> настоящего Порядка.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В случае несоблюдения Получателем субсидии требований, указанных в пунктах </w:t>
      </w:r>
      <w:hyperlink w:anchor="Par82" w:tooltip="2.3. Получатель субсидии на первое число месяца, предшествующего месяцу, в котором планируется заключение Соглашения, должен соответствовать следующим требованиям:" w:history="1">
        <w:r>
          <w:rPr>
            <w:color w:val="0000FF"/>
          </w:rPr>
          <w:t>2.3</w:t>
        </w:r>
      </w:hyperlink>
      <w:r>
        <w:t xml:space="preserve"> и </w:t>
      </w:r>
      <w:hyperlink w:anchor="Par89" w:tooltip="2.4. Для заключения Соглашения Получатель субсидии не позднее 1 октября текущего финансового года предоставляет в Комитет следующий пакет документов:" w:history="1">
        <w:r>
          <w:rPr>
            <w:color w:val="0000FF"/>
          </w:rPr>
          <w:t>2.4</w:t>
        </w:r>
      </w:hyperlink>
      <w:r>
        <w:t xml:space="preserve"> </w:t>
      </w:r>
      <w:r>
        <w:lastRenderedPageBreak/>
        <w:t>настоящего Порядка, Комитет в ср</w:t>
      </w:r>
      <w:r>
        <w:t>ок не позднее трех рабочих дней после завершения проверки на соответствие представленных документов требованиям настоящего Порядка направляет Получателю субсидии письменное уведомление об отказе в заключении Соглашения.</w:t>
      </w:r>
    </w:p>
    <w:p w:rsidR="00000000" w:rsidRDefault="002837FE">
      <w:pPr>
        <w:pStyle w:val="ConsPlusNormal"/>
        <w:jc w:val="both"/>
      </w:pPr>
      <w:r>
        <w:t xml:space="preserve">(п. 2.7 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02.08.2021 N 2005)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2.8. В случае несоблюдения Получателем субсидии требований к оформлению документов, предусмотрен</w:t>
      </w:r>
      <w:r>
        <w:t xml:space="preserve">ных </w:t>
      </w:r>
      <w:hyperlink w:anchor="Par106" w:tooltip="2.5. Документы, указанные в подпунктах 2.4.1 - 2.4.11 настоящего Порядка, нумеруются, прошиваются, скрепляются записью &quot;Прошито и пронумеровано ____ листов&quot; с указанием даты, фамилии, имени, отчества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пунктом 2.5</w:t>
        </w:r>
      </w:hyperlink>
      <w:r>
        <w:t xml:space="preserve"> настоящего Порядка, Комитет не позднее трех рабочих дней после завершения проверки, предусмотренной </w:t>
      </w:r>
      <w:hyperlink w:anchor="Par109" w:tooltip="2.6. Комитет регистрирует заявление о заключении Соглашения в день его поступления и в течение пяти рабочих дней со дня регистрации осуществляет проверку документов на их соответствие требованиям настоящего Порядка." w:history="1">
        <w:r>
          <w:rPr>
            <w:color w:val="0000FF"/>
          </w:rPr>
          <w:t>пунктом 2.6</w:t>
        </w:r>
      </w:hyperlink>
      <w:r>
        <w:t xml:space="preserve"> настоящего Порядка, производит воз</w:t>
      </w:r>
      <w:r>
        <w:t>врат документов Получателю субсидии для доработки.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Повторная проверка документов на предмет их соответствия требованиям </w:t>
      </w:r>
      <w:hyperlink w:anchor="Par106" w:tooltip="2.5. Документы, указанные в подпунктах 2.4.1 - 2.4.11 настоящего Порядка, нумеруются, прошиваются, скрепляются записью &quot;Прошито и пронумеровано ____ листов&quot; с указанием даты, фамилии, имени, отчества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пункта 2.5</w:t>
        </w:r>
      </w:hyperlink>
      <w:r>
        <w:t xml:space="preserve"> настоящего Порядка </w:t>
      </w:r>
      <w:r>
        <w:t xml:space="preserve">производится Комитетом в сроки, установленные </w:t>
      </w:r>
      <w:hyperlink w:anchor="Par109" w:tooltip="2.6. Комитет регистрирует заявление о заключении Соглашения в день его поступления и в течение пяти рабочих дней со дня регистрации осуществляет проверку документов на их соответствие требованиям настоящего Порядка." w:history="1">
        <w:r>
          <w:rPr>
            <w:color w:val="0000FF"/>
          </w:rPr>
          <w:t>пунктом 2.6</w:t>
        </w:r>
      </w:hyperlink>
      <w:r>
        <w:t xml:space="preserve"> настоящего Порядка.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2.9. В случае соответствия документов требованиям настоящего Порядка Комитет в течение трех рабочих дней после окончания срока рассмотрения документов готовит проект Соглашения и направляет </w:t>
      </w:r>
      <w:r>
        <w:t>его Получателю субсидии.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2.10. Получатель субсидии подписывает Соглашение в течение трех рабочих дней с даты получения проекта Соглашения и направляет его в Комитет.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2.11. Отказ в заключении Соглашения не препятствует повторному обращению при соблюдении ус</w:t>
      </w:r>
      <w:r>
        <w:t xml:space="preserve">ловий, предусмотренных </w:t>
      </w:r>
      <w:hyperlink w:anchor="Par82" w:tooltip="2.3. Получатель субсидии на первое число месяца, предшествующего месяцу, в котором планируется заключение Соглашения, должен соответствовать следующим требованиям:" w:history="1">
        <w:r>
          <w:rPr>
            <w:color w:val="0000FF"/>
          </w:rPr>
          <w:t>пунктами 2.3</w:t>
        </w:r>
      </w:hyperlink>
      <w:r>
        <w:t xml:space="preserve"> - </w:t>
      </w:r>
      <w:hyperlink w:anchor="Par106" w:tooltip="2.5. Документы, указанные в подпунктах 2.4.1 - 2.4.11 настоящего Порядка, нумеруются, прошиваются, скрепляются записью &quot;Прошито и пронумеровано ____ листов&quot; с указанием даты, фамилии, имени, отчества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2.5</w:t>
        </w:r>
      </w:hyperlink>
      <w:r>
        <w:t xml:space="preserve"> настоящего Порядка.</w:t>
      </w:r>
    </w:p>
    <w:p w:rsidR="00000000" w:rsidRDefault="002837FE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администрации гор</w:t>
      </w:r>
      <w:r>
        <w:t>ода Мурманска от 02.08.2021 N 2005)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2.12. Размер Субсидии рассчитывается в размере 50 процентов от: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- платы за содержание жилого помещения, в котором проживает Носитель льготы, включающей в себя плату за услуги, работы по управлению многоквартирным домом, </w:t>
      </w:r>
      <w:r>
        <w:t>за содержание и текущий ремонт общего имущества в многоквартирном доме, исходя из общей площади указанного жилого помещения (в коммунальных квартирах - занимаемой жилой площади);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- платы за холодную воду, горячую воду, электрическую энергию, тепловую энерг</w:t>
      </w:r>
      <w:r>
        <w:t>ию, потребляемые при содержании общего имущества в многоквартирном доме, определяемую исходя из доли жилого помещения, в котором проживает Носитель льготы, в праве общей собственности на общее имущество в данном доме;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- платы за коммунальные услуги, рассчи</w:t>
      </w:r>
      <w:r>
        <w:t xml:space="preserve">танной исходя из объема потребляемых коммунальных услуг, определенного по показаниям приборов учета, но не более нормативов потребления, утверждаемых в установленном законодательством Российской Федерации порядке, приходящейся на долю Носителя льготы. При </w:t>
      </w:r>
      <w:r>
        <w:t>отсутствии указанных приборов учета плата за коммунальные услуги рассчитывается исходя из нормативов потребления коммунальных услуг, утверждаемых в установленном законодательством Российской Федерации порядке.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Меры социальной поддержки по оплате жилья и ко</w:t>
      </w:r>
      <w:r>
        <w:t xml:space="preserve">ммунальных услуг предоставляются Носителям льгот, проживающим в жилых помещениях независимо от вида жилищного фонда, и не распространяются на установленные Правительством Российской Федерации случаи применения </w:t>
      </w:r>
      <w:r>
        <w:lastRenderedPageBreak/>
        <w:t>повышающих коэффициентов к нормативам потребле</w:t>
      </w:r>
      <w:r>
        <w:t>ния коммунальных услуг.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2.13. Комитет осуществляет перечисление Субсидии ежеквартально при предоставлении Получателем субсидии документов, указанных в </w:t>
      </w:r>
      <w:hyperlink w:anchor="Par134" w:tooltip="2.18. Для получения Субсидии Получатель субсидии направляет в Комитет счет на предоставление Субсидии с приложением следующих документов:" w:history="1">
        <w:r>
          <w:rPr>
            <w:color w:val="0000FF"/>
          </w:rPr>
          <w:t>пункте 2.18</w:t>
        </w:r>
      </w:hyperlink>
      <w:r>
        <w:t xml:space="preserve"> настоящего Порядка и при условии наличия достигнутого результата предоставления Субсидии.</w:t>
      </w:r>
    </w:p>
    <w:p w:rsidR="00000000" w:rsidRDefault="002837FE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19.12.2022 N 4179)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2.14. Получатель субсидии предоставляет меры социальной поддержки по оплате жилья и коммунальных услуг Носителям льготы в соответствии с </w:t>
      </w:r>
      <w:hyperlink r:id="rId54" w:history="1">
        <w:r>
          <w:rPr>
            <w:color w:val="0000FF"/>
          </w:rPr>
          <w:t>решением</w:t>
        </w:r>
      </w:hyperlink>
      <w:r>
        <w:t xml:space="preserve"> Мурманского городского совета 21 созыва (3-я сессия) от 21.12.1990 N 9 "О дополнительных льготах бывшим жителям или защитникам блокадного Ленинграда".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2.15. Субсидия рассчитывается Получателем субсидии по итогам квартала.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2.16. В случае уменьшения Комитету ранее доведенных лимитов бюджетных обязательств, приводящего к невозможности предоставления Субсидии в размере, определенном в Соглашении, в Соглашени</w:t>
      </w:r>
      <w:r>
        <w:t>е включаются условия о согласовании новых условий Соглашения или о расторжении Соглашения при недостижении согласия по новым условиям.</w:t>
      </w:r>
    </w:p>
    <w:p w:rsidR="00000000" w:rsidRDefault="002837FE">
      <w:pPr>
        <w:pStyle w:val="ConsPlusNormal"/>
        <w:spacing w:before="240"/>
        <w:ind w:firstLine="540"/>
        <w:jc w:val="both"/>
      </w:pPr>
      <w:bookmarkStart w:id="9" w:name="Par133"/>
      <w:bookmarkEnd w:id="9"/>
      <w:r>
        <w:t>2.17. Результатом предоставления Субсидии является оказание мер социальной поддержки по оплате жилья и коммун</w:t>
      </w:r>
      <w:r>
        <w:t>альных услуг жителям или защитникам блокадного Ленинграда. Значение результата предоставления Субсидии устанавливается в Соглашении.</w:t>
      </w:r>
    </w:p>
    <w:p w:rsidR="00000000" w:rsidRDefault="002837FE">
      <w:pPr>
        <w:pStyle w:val="ConsPlusNormal"/>
        <w:spacing w:before="240"/>
        <w:ind w:firstLine="540"/>
        <w:jc w:val="both"/>
      </w:pPr>
      <w:bookmarkStart w:id="10" w:name="Par134"/>
      <w:bookmarkEnd w:id="10"/>
      <w:r>
        <w:t>2.18. Для получения Субсидии Получатель субсидии направляет в Комитет счет на предоставление Субсидии с приложе</w:t>
      </w:r>
      <w:r>
        <w:t>нием следующих документов:</w:t>
      </w:r>
    </w:p>
    <w:p w:rsidR="00000000" w:rsidRDefault="002837FE">
      <w:pPr>
        <w:pStyle w:val="ConsPlusNormal"/>
        <w:spacing w:before="240"/>
        <w:ind w:firstLine="540"/>
        <w:jc w:val="both"/>
      </w:pPr>
      <w:bookmarkStart w:id="11" w:name="Par135"/>
      <w:bookmarkEnd w:id="11"/>
      <w:r>
        <w:t xml:space="preserve">2.18.1. </w:t>
      </w:r>
      <w:hyperlink w:anchor="Par198" w:tooltip="СПРАВКА-ОСНОВАНИЕ" w:history="1">
        <w:r>
          <w:rPr>
            <w:color w:val="0000FF"/>
          </w:rPr>
          <w:t>Справки-основания</w:t>
        </w:r>
      </w:hyperlink>
      <w:r>
        <w:t xml:space="preserve"> на возмещение затрат, связанных с оказанием мер социальной поддержки, согласно приложению N 1 к настоящему Порядку.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2.18.2. </w:t>
      </w:r>
      <w:hyperlink w:anchor="Par238" w:tooltip="РАСЧЕТ" w:history="1">
        <w:r>
          <w:rPr>
            <w:color w:val="0000FF"/>
          </w:rPr>
          <w:t>Расчета</w:t>
        </w:r>
      </w:hyperlink>
      <w:r>
        <w:t xml:space="preserve"> Субсидии на возмещение затрат по оплате содержания жилого помещения, в том числе коммунальных услуг в целях содержания общего имущества в многоквартирном доме согласно приложению N 2 к настоящему Порядку.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2.18.3. </w:t>
      </w:r>
      <w:hyperlink w:anchor="Par322" w:tooltip="РАСЧЕТ" w:history="1">
        <w:r>
          <w:rPr>
            <w:color w:val="0000FF"/>
          </w:rPr>
          <w:t>Расчета</w:t>
        </w:r>
      </w:hyperlink>
      <w:r>
        <w:t xml:space="preserve"> Субсидии на возмещение затрат по оплате коммунальных услуг согласно приложению N 3 к настоящему Порядку.</w:t>
      </w:r>
    </w:p>
    <w:p w:rsidR="00000000" w:rsidRDefault="002837FE">
      <w:pPr>
        <w:pStyle w:val="ConsPlusNormal"/>
        <w:spacing w:before="240"/>
        <w:ind w:firstLine="540"/>
        <w:jc w:val="both"/>
      </w:pPr>
      <w:bookmarkStart w:id="12" w:name="Par138"/>
      <w:bookmarkEnd w:id="12"/>
      <w:r>
        <w:t>2.18.4. Ведомости начисленных мер социальной поддержки Носителю льготы, заверенной руководителем расчетного центра, н</w:t>
      </w:r>
      <w:r>
        <w:t>а бумажном носителе, которая содержит в обязательном порядке фамилию, имя, отчество Носителя льготы, адрес его проживания и вид предоставляемых жилищных и (или) коммунальных услуг.</w:t>
      </w:r>
    </w:p>
    <w:p w:rsidR="00000000" w:rsidRDefault="002837FE">
      <w:pPr>
        <w:pStyle w:val="ConsPlusNormal"/>
        <w:spacing w:before="240"/>
        <w:ind w:firstLine="540"/>
        <w:jc w:val="both"/>
      </w:pPr>
      <w:bookmarkStart w:id="13" w:name="Par139"/>
      <w:bookmarkEnd w:id="13"/>
      <w:r>
        <w:t xml:space="preserve">2.19. Предельный срок предоставления документов - не позднее 1 </w:t>
      </w:r>
      <w:r>
        <w:t>декабря текущего финансового года.</w:t>
      </w:r>
    </w:p>
    <w:p w:rsidR="00000000" w:rsidRDefault="002837FE">
      <w:pPr>
        <w:pStyle w:val="ConsPlusNormal"/>
        <w:spacing w:before="240"/>
        <w:ind w:firstLine="540"/>
        <w:jc w:val="both"/>
      </w:pPr>
      <w:bookmarkStart w:id="14" w:name="Par140"/>
      <w:bookmarkEnd w:id="14"/>
      <w:r>
        <w:t xml:space="preserve">2.20. Документы, указанные в </w:t>
      </w:r>
      <w:hyperlink w:anchor="Par135" w:tooltip="2.18.1. Справки-основания на возмещение затрат, связанных с оказанием мер социальной поддержки, согласно приложению N 1 к настоящему Порядку." w:history="1">
        <w:r>
          <w:rPr>
            <w:color w:val="0000FF"/>
          </w:rPr>
          <w:t>подпунктах 2.</w:t>
        </w:r>
        <w:r>
          <w:rPr>
            <w:color w:val="0000FF"/>
          </w:rPr>
          <w:t>18.1</w:t>
        </w:r>
      </w:hyperlink>
      <w:r>
        <w:t xml:space="preserve"> - </w:t>
      </w:r>
      <w:hyperlink w:anchor="Par138" w:tooltip="2.18.4. Ведомости начисленных мер социальной поддержки Носителю льготы, заверенной руководителем расчетного центра, на бумажном носителе, которая содержит в обязательном порядке фамилию, имя, отчество Носителя льготы, адрес его проживания и вид предоставляемых жилищных и (или) коммунальных услуг." w:history="1">
        <w:r>
          <w:rPr>
            <w:color w:val="0000FF"/>
          </w:rPr>
          <w:t>2.18.4</w:t>
        </w:r>
      </w:hyperlink>
      <w:r>
        <w:t xml:space="preserve"> настоящего Порядка, нумеруются, прошиваются, скрепляются записью "Прошито и пронумеровано ______ листов" с указанием даты, фамилии, имени, отчества, должности руководите</w:t>
      </w:r>
      <w:r>
        <w:t>ля Получателя субсидии, заверяются подписью руководителя Получателя субсидии и печатью Получателя субсидии (при наличии).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lastRenderedPageBreak/>
        <w:t>Все копии предоставляемых документов должны содержать запись "Копия верна", дату, фамилию, имя, отчество, должность руководителя Получ</w:t>
      </w:r>
      <w:r>
        <w:t>ателя субсидии и быть заверены подписью руководителя Получателя субсидии и печатью Получателя субсидии (при наличии).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В предоставленных документах не допускается наличие помарок, исправлений.</w:t>
      </w:r>
    </w:p>
    <w:p w:rsidR="00000000" w:rsidRDefault="002837FE">
      <w:pPr>
        <w:pStyle w:val="ConsPlusNormal"/>
        <w:spacing w:before="240"/>
        <w:ind w:firstLine="540"/>
        <w:jc w:val="both"/>
      </w:pPr>
      <w:bookmarkStart w:id="15" w:name="Par143"/>
      <w:bookmarkEnd w:id="15"/>
      <w:r>
        <w:t>2.21. Комитет регистрирует документы, предусмотренны</w:t>
      </w:r>
      <w:r>
        <w:t xml:space="preserve">е </w:t>
      </w:r>
      <w:hyperlink w:anchor="Par134" w:tooltip="2.18. Для получения Субсидии Получатель субсидии направляет в Комитет счет на предоставление Субсидии с приложением следующих документов:" w:history="1">
        <w:r>
          <w:rPr>
            <w:color w:val="0000FF"/>
          </w:rPr>
          <w:t>пунктом 2.18</w:t>
        </w:r>
      </w:hyperlink>
      <w:r>
        <w:t xml:space="preserve"> настоящего Порядка, в день их поступления и в течение 10 рабочих дней со дн</w:t>
      </w:r>
      <w:r>
        <w:t>я регистрации осуществляет их проверку.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2.22. Основанием для отказа в предоставлении Субсидии является несоблюдение Получателем субсидии требований, предусмотренных </w:t>
      </w:r>
      <w:hyperlink w:anchor="Par134" w:tooltip="2.18. Для получения Субсидии Получатель субсидии направляет в Комитет счет на предоставление Субсидии с приложением следующих документов:" w:history="1">
        <w:r>
          <w:rPr>
            <w:color w:val="0000FF"/>
          </w:rPr>
          <w:t>пунктами 2.18</w:t>
        </w:r>
      </w:hyperlink>
      <w:r>
        <w:t xml:space="preserve">, </w:t>
      </w:r>
      <w:hyperlink w:anchor="Par139" w:tooltip="2.19. Предельный срок предоставления документов - не позднее 1 декабря текущего финансового года." w:history="1">
        <w:r>
          <w:rPr>
            <w:color w:val="0000FF"/>
          </w:rPr>
          <w:t>2.19</w:t>
        </w:r>
      </w:hyperlink>
      <w:r>
        <w:t xml:space="preserve"> настоящего Порядка, в том числе: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- </w:t>
      </w:r>
      <w:r>
        <w:t>обнаружение в документах недостоверной информации;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- непредставление (представление не в полном объеме) документов;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- нарушение срока предоставления документов.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В случае несоблюдения получателем Субсидии требований к документам, предусмотренных </w:t>
      </w:r>
      <w:hyperlink w:anchor="Par134" w:tooltip="2.18. Для получения Субсидии Получатель субсидии направляет в Комитет счет на предоставление Субсидии с приложением следующих документов:" w:history="1">
        <w:r>
          <w:rPr>
            <w:color w:val="0000FF"/>
          </w:rPr>
          <w:t>пунктами 2.18</w:t>
        </w:r>
      </w:hyperlink>
      <w:r>
        <w:t xml:space="preserve">, </w:t>
      </w:r>
      <w:hyperlink w:anchor="Par139" w:tooltip="2.19. Предельный срок предоставления документов - не позднее 1 декабря текущего финансового года." w:history="1">
        <w:r>
          <w:rPr>
            <w:color w:val="0000FF"/>
          </w:rPr>
          <w:t>2.19</w:t>
        </w:r>
      </w:hyperlink>
      <w:r>
        <w:t xml:space="preserve"> настоящего Порядка, Комитет в срок не позднее трех рабочих дней после завершения проверки, предусмотренной </w:t>
      </w:r>
      <w:hyperlink w:anchor="Par143" w:tooltip="2.21. Комитет регистрирует документы, предусмотренные пунктом 2.18 настоящего Порядка, в день их поступления и в течение 10 рабочих дней со дня регистрации осуществляет их проверку." w:history="1">
        <w:r>
          <w:rPr>
            <w:color w:val="0000FF"/>
          </w:rPr>
          <w:t>пунктом 2.21</w:t>
        </w:r>
      </w:hyperlink>
      <w:r>
        <w:t xml:space="preserve"> настоящего Порядка, направляет получателю Субсидии пись</w:t>
      </w:r>
      <w:r>
        <w:t>менное уведомление об отказе в предоставлении Субсидии.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Отказ в предоставлении Субсидии не препятствует повторному обращению при соблюдении условий, предусмотренных </w:t>
      </w:r>
      <w:hyperlink w:anchor="Par134" w:tooltip="2.18. Для получения Субсидии Получатель субсидии направляет в Комитет счет на предоставление Субсидии с приложением следующих документов:" w:history="1">
        <w:r>
          <w:rPr>
            <w:color w:val="0000FF"/>
          </w:rPr>
          <w:t>пунктами 2.18</w:t>
        </w:r>
      </w:hyperlink>
      <w:r>
        <w:t xml:space="preserve">, </w:t>
      </w:r>
      <w:hyperlink w:anchor="Par139" w:tooltip="2.19. Предельный срок предоставления документов - не позднее 1 декабря текущего финансового года." w:history="1">
        <w:r>
          <w:rPr>
            <w:color w:val="0000FF"/>
          </w:rPr>
          <w:t>2.19</w:t>
        </w:r>
      </w:hyperlink>
      <w:r>
        <w:t xml:space="preserve"> настоящего Порядка.</w:t>
      </w:r>
    </w:p>
    <w:p w:rsidR="00000000" w:rsidRDefault="002837FE">
      <w:pPr>
        <w:pStyle w:val="ConsPlusNormal"/>
        <w:jc w:val="both"/>
      </w:pPr>
      <w:r>
        <w:t>(п. 2.22 в ред.</w:t>
      </w:r>
      <w:r>
        <w:t xml:space="preserve">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02.08.2021 N 2005)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2.23. В случае несоблюдения Получателем субсидии требований к оформлению д</w:t>
      </w:r>
      <w:r>
        <w:t xml:space="preserve">окументов, предусмотренных </w:t>
      </w:r>
      <w:hyperlink w:anchor="Par140" w:tooltip="2.20. Документы, указанные в подпунктах 2.18.1 - 2.18.4 настоящего Порядка, нумеруются, прошиваются, скрепляются записью &quot;Прошито и пронумеровано ______ листов&quot; с указанием даты, фамилии, имени, отчества, должности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пунктом 2.20</w:t>
        </w:r>
      </w:hyperlink>
      <w:r>
        <w:t xml:space="preserve"> настоящего Порядка, Комитет не позднее трех рабочих дней после завершения проверки, предусмотре</w:t>
      </w:r>
      <w:r>
        <w:t xml:space="preserve">нной </w:t>
      </w:r>
      <w:hyperlink w:anchor="Par143" w:tooltip="2.21. Комитет регистрирует документы, предусмотренные пунктом 2.18 настоящего Порядка, в день их поступления и в течение 10 рабочих дней со дня регистрации осуществляет их проверку." w:history="1">
        <w:r>
          <w:rPr>
            <w:color w:val="0000FF"/>
          </w:rPr>
          <w:t>пунктом 2.21</w:t>
        </w:r>
      </w:hyperlink>
      <w:r>
        <w:t xml:space="preserve"> настоящего Порядка, производ</w:t>
      </w:r>
      <w:r>
        <w:t>ит возврат документов Получателю субсидии для доработки. Повторную проверку документов Комитет осуществляет в течение трех рабочих дней со дня их получения и регистрации.</w:t>
      </w:r>
    </w:p>
    <w:p w:rsidR="00000000" w:rsidRDefault="002837FE">
      <w:pPr>
        <w:pStyle w:val="ConsPlusNormal"/>
        <w:jc w:val="both"/>
      </w:pPr>
      <w:r>
        <w:t xml:space="preserve">(п. 2.23 введен </w:t>
      </w:r>
      <w:hyperlink r:id="rId56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Мурманска от 02.08.2021 N 2005)</w:t>
      </w:r>
    </w:p>
    <w:p w:rsidR="00000000" w:rsidRDefault="002837FE">
      <w:pPr>
        <w:pStyle w:val="ConsPlusNormal"/>
        <w:spacing w:before="240"/>
        <w:ind w:firstLine="540"/>
        <w:jc w:val="both"/>
      </w:pPr>
      <w:hyperlink r:id="rId57" w:history="1">
        <w:r>
          <w:rPr>
            <w:color w:val="0000FF"/>
          </w:rPr>
          <w:t>2.24</w:t>
        </w:r>
      </w:hyperlink>
      <w:r>
        <w:t>. В случае соответствия д</w:t>
      </w:r>
      <w:r>
        <w:t>окументов требованиям настоящего Порядка и Соглашения Комитет в течение трех рабочих дней после окончания срока проверки документов принимает решение о предоставлении Субсидии в форме приказа о выделении средств Субсидии.</w:t>
      </w:r>
    </w:p>
    <w:p w:rsidR="00000000" w:rsidRDefault="002837FE">
      <w:pPr>
        <w:pStyle w:val="ConsPlusNormal"/>
        <w:jc w:val="both"/>
      </w:pPr>
      <w:r>
        <w:t xml:space="preserve">(п. 2.24 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02.08.2021 N 2005)</w:t>
      </w:r>
    </w:p>
    <w:p w:rsidR="00000000" w:rsidRDefault="002837FE">
      <w:pPr>
        <w:pStyle w:val="ConsPlusNormal"/>
        <w:spacing w:before="240"/>
        <w:ind w:firstLine="540"/>
        <w:jc w:val="both"/>
      </w:pPr>
      <w:hyperlink r:id="rId59" w:history="1">
        <w:r>
          <w:rPr>
            <w:color w:val="0000FF"/>
          </w:rPr>
          <w:t>2.25</w:t>
        </w:r>
      </w:hyperlink>
      <w:r>
        <w:t>. В течение одного рабочего дня с даты подписания приказа о выделении средств Субсидии Комитет направляет кассовый план выплат в управление финансов администрации города Мурманска для получения Субсидии на лицевой счет Комитета.</w:t>
      </w:r>
    </w:p>
    <w:p w:rsidR="00000000" w:rsidRDefault="002837FE">
      <w:pPr>
        <w:pStyle w:val="ConsPlusNormal"/>
        <w:spacing w:before="240"/>
        <w:ind w:firstLine="540"/>
        <w:jc w:val="both"/>
      </w:pPr>
      <w:hyperlink r:id="rId60" w:history="1">
        <w:r>
          <w:rPr>
            <w:color w:val="0000FF"/>
          </w:rPr>
          <w:t>2.26</w:t>
        </w:r>
      </w:hyperlink>
      <w:r>
        <w:t>. В течение пяти рабочих дней со дня получения кассового плана выплат управление финансов администрации города Мурманска на основании предъя</w:t>
      </w:r>
      <w:r>
        <w:t>вленного кассового плана выплат направляет причитающуюся сумму на лицевой счет Комитета, открытый в Управлении Федерального казначейства по Мурманской области.</w:t>
      </w:r>
    </w:p>
    <w:p w:rsidR="00000000" w:rsidRDefault="002837FE">
      <w:pPr>
        <w:pStyle w:val="ConsPlusNormal"/>
        <w:spacing w:before="240"/>
        <w:ind w:firstLine="540"/>
        <w:jc w:val="both"/>
      </w:pPr>
      <w:hyperlink r:id="rId61" w:history="1">
        <w:r>
          <w:rPr>
            <w:color w:val="0000FF"/>
          </w:rPr>
          <w:t>2.27</w:t>
        </w:r>
      </w:hyperlink>
      <w:r>
        <w:t>. Комитет производит перечисление Субсидии Получателю субсидии на расчетный счет, указанный в Соглашении, в течение четырех рабочих дней с даты поступления денежных средств на лицевой счет Комитета, но не позднее 10 рабочего дня с дат</w:t>
      </w:r>
      <w:r>
        <w:t>ы подписания приказа о выделении средств Субсидии.</w:t>
      </w:r>
    </w:p>
    <w:p w:rsidR="00000000" w:rsidRDefault="002837FE">
      <w:pPr>
        <w:pStyle w:val="ConsPlusNormal"/>
        <w:spacing w:before="240"/>
        <w:ind w:firstLine="540"/>
        <w:jc w:val="both"/>
      </w:pPr>
      <w:hyperlink r:id="rId62" w:history="1">
        <w:r>
          <w:rPr>
            <w:color w:val="0000FF"/>
          </w:rPr>
          <w:t>2.28</w:t>
        </w:r>
      </w:hyperlink>
      <w:r>
        <w:t>. Финансирование расходов по предоставлению Субсидии за последний квартал текущего ф</w:t>
      </w:r>
      <w:r>
        <w:t>инансового года производится в следующем финансовом году за счет и в пределах лимитов бюджетных обязательств, предусмотренных Комитету.</w:t>
      </w:r>
    </w:p>
    <w:p w:rsidR="00000000" w:rsidRDefault="002837FE">
      <w:pPr>
        <w:pStyle w:val="ConsPlusNormal"/>
        <w:spacing w:before="240"/>
        <w:ind w:firstLine="540"/>
        <w:jc w:val="both"/>
      </w:pPr>
      <w:hyperlink r:id="rId63" w:history="1">
        <w:r>
          <w:rPr>
            <w:color w:val="0000FF"/>
          </w:rPr>
          <w:t>2.29</w:t>
        </w:r>
      </w:hyperlink>
      <w:r>
        <w:t xml:space="preserve">. </w:t>
      </w:r>
      <w:r>
        <w:t xml:space="preserve">Порядок и сроки возврата Субсидий в соответствующий бюджет бюджетной системы Российской Федерации в случае нарушения условий их предоставления установлен </w:t>
      </w:r>
      <w:hyperlink w:anchor="Par181" w:tooltip="4.6. В случае установления Комитетом по результатам проверки или получения от органов муниципального финансового контроля информации о факте(ах) нарушения Получателем субсидии условий и порядка предоставления Субсидии, предусмотренных настоящим Порядком, в том числе указания в документах, представленных Получателем субсидии в соответствии с Соглашением, недостоверных сведений, Комитет в течение трех рабочих дней после завершения проверки (получения информации) направляет Получателю субсидии письменное тр..." w:history="1">
        <w:r>
          <w:rPr>
            <w:color w:val="0000FF"/>
          </w:rPr>
          <w:t>пунктом 4.6</w:t>
        </w:r>
      </w:hyperlink>
      <w:r>
        <w:t xml:space="preserve"> настоящего Порядка.</w:t>
      </w:r>
    </w:p>
    <w:p w:rsidR="00000000" w:rsidRDefault="002837FE">
      <w:pPr>
        <w:pStyle w:val="ConsPlusNormal"/>
        <w:jc w:val="both"/>
      </w:pPr>
      <w:r>
        <w:t xml:space="preserve">(в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19.12.2022 N 4179)</w:t>
      </w: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Title"/>
        <w:jc w:val="center"/>
        <w:outlineLvl w:val="1"/>
      </w:pPr>
      <w:r>
        <w:t>3. Требования к отчетности</w:t>
      </w:r>
    </w:p>
    <w:p w:rsidR="00000000" w:rsidRDefault="002837FE">
      <w:pPr>
        <w:pStyle w:val="ConsPlusNormal"/>
        <w:jc w:val="center"/>
      </w:pPr>
      <w:r>
        <w:t xml:space="preserve">(введен </w:t>
      </w:r>
      <w:hyperlink r:id="rId65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Мурманска</w:t>
      </w:r>
    </w:p>
    <w:p w:rsidR="00000000" w:rsidRDefault="002837FE">
      <w:pPr>
        <w:pStyle w:val="ConsPlusNormal"/>
        <w:jc w:val="center"/>
      </w:pPr>
      <w:r>
        <w:t>от 26.06.2020 N 1469)</w:t>
      </w: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ind w:firstLine="540"/>
        <w:jc w:val="both"/>
      </w:pPr>
      <w:r>
        <w:t>3.1. Отчет о достижении значений результатов предоставления Субсидии предоставляется Получателем субсидии одновременно с документами, предусмотре</w:t>
      </w:r>
      <w:r>
        <w:t xml:space="preserve">нными </w:t>
      </w:r>
      <w:hyperlink w:anchor="Par134" w:tooltip="2.18. Для получения Субсидии Получатель субсидии направляет в Комитет счет на предоставление Субсидии с приложением следующих документов:" w:history="1">
        <w:r>
          <w:rPr>
            <w:color w:val="0000FF"/>
          </w:rPr>
          <w:t>пунктом 2.18</w:t>
        </w:r>
      </w:hyperlink>
      <w:r>
        <w:t xml:space="preserve"> настоящего Порядка по форме, установленной в Соглашении.</w:t>
      </w:r>
    </w:p>
    <w:p w:rsidR="00000000" w:rsidRDefault="002837FE">
      <w:pPr>
        <w:pStyle w:val="ConsPlusNormal"/>
        <w:jc w:val="both"/>
      </w:pPr>
      <w:r>
        <w:t>(в ред. постан</w:t>
      </w:r>
      <w:r>
        <w:t xml:space="preserve">овлений администрации города Мурманска от 07.04.2021 </w:t>
      </w:r>
      <w:hyperlink r:id="rId66" w:history="1">
        <w:r>
          <w:rPr>
            <w:color w:val="0000FF"/>
          </w:rPr>
          <w:t>N 915</w:t>
        </w:r>
      </w:hyperlink>
      <w:r>
        <w:t xml:space="preserve">, от 19.12.2022 </w:t>
      </w:r>
      <w:hyperlink r:id="rId67" w:history="1">
        <w:r>
          <w:rPr>
            <w:color w:val="0000FF"/>
          </w:rPr>
          <w:t>N 4179</w:t>
        </w:r>
      </w:hyperlink>
      <w:r>
        <w:t>)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3.2. Комитет как получатель бюджетных средств вправе устанавливать в Соглашении сроки и формы предоставления Получателем субсидии дополнительной отчетности.</w:t>
      </w: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Title"/>
        <w:jc w:val="center"/>
        <w:outlineLvl w:val="1"/>
      </w:pPr>
      <w:hyperlink r:id="rId68" w:history="1">
        <w:r>
          <w:rPr>
            <w:color w:val="0000FF"/>
          </w:rPr>
          <w:t>4</w:t>
        </w:r>
      </w:hyperlink>
      <w:r>
        <w:t>. Требования об осуществлении контроля (мониторинга)</w:t>
      </w:r>
    </w:p>
    <w:p w:rsidR="00000000" w:rsidRDefault="002837FE">
      <w:pPr>
        <w:pStyle w:val="ConsPlusTitle"/>
        <w:jc w:val="center"/>
      </w:pPr>
      <w:r>
        <w:t>за соблюдением условий и порядка предоставления Субсидии</w:t>
      </w:r>
    </w:p>
    <w:p w:rsidR="00000000" w:rsidRDefault="002837FE">
      <w:pPr>
        <w:pStyle w:val="ConsPlusTitle"/>
        <w:jc w:val="center"/>
      </w:pPr>
      <w:r>
        <w:t>и ответственности за их нарушение</w:t>
      </w:r>
    </w:p>
    <w:p w:rsidR="00000000" w:rsidRDefault="002837FE">
      <w:pPr>
        <w:pStyle w:val="ConsPlusNormal"/>
        <w:jc w:val="center"/>
      </w:pPr>
      <w:r>
        <w:t xml:space="preserve">(в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</w:t>
      </w:r>
    </w:p>
    <w:p w:rsidR="00000000" w:rsidRDefault="002837FE">
      <w:pPr>
        <w:pStyle w:val="ConsPlusNormal"/>
        <w:jc w:val="center"/>
      </w:pPr>
      <w:r>
        <w:t>от 20.06.2022 N 1630)</w:t>
      </w: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ind w:firstLine="540"/>
        <w:jc w:val="both"/>
      </w:pPr>
      <w:r>
        <w:t>4.1. Получатель субсидии несет ответственность за полноту и достоверность предоставляемых документов, дости</w:t>
      </w:r>
      <w:r>
        <w:t>жение результата предоставления Субсидии в соответствии с заключенным Соглашением.</w:t>
      </w:r>
    </w:p>
    <w:p w:rsidR="00000000" w:rsidRDefault="002837FE">
      <w:pPr>
        <w:pStyle w:val="ConsPlusNormal"/>
        <w:spacing w:before="240"/>
        <w:ind w:firstLine="540"/>
        <w:jc w:val="both"/>
      </w:pPr>
      <w:bookmarkStart w:id="16" w:name="Par177"/>
      <w:bookmarkEnd w:id="16"/>
      <w:r>
        <w:t>4.2. Комитет осуществляет проверку соблюдения Получателем субсидии условий и порядка предоставления Субсидии, в том числе в части достижения результата ее предос</w:t>
      </w:r>
      <w:r>
        <w:t>тавления.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4.3. Орган внешнего муниципального финансового контроля осуществляет проверку соблюдения Получателем субсидии порядка и условий предоставления Субсидии в соответствии с полномочиями, определенными </w:t>
      </w:r>
      <w:hyperlink r:id="rId70" w:history="1">
        <w:r>
          <w:rPr>
            <w:color w:val="0000FF"/>
          </w:rPr>
          <w:t>статьей 268.1</w:t>
        </w:r>
      </w:hyperlink>
      <w:r>
        <w:t xml:space="preserve"> Бюджетного кодекса Российской Федерации.</w:t>
      </w:r>
    </w:p>
    <w:p w:rsidR="00000000" w:rsidRDefault="002837FE">
      <w:pPr>
        <w:pStyle w:val="ConsPlusNormal"/>
        <w:spacing w:before="240"/>
        <w:ind w:firstLine="540"/>
        <w:jc w:val="both"/>
      </w:pPr>
      <w:bookmarkStart w:id="17" w:name="Par179"/>
      <w:bookmarkEnd w:id="17"/>
      <w:r>
        <w:t>4.4. Орган внутреннего муниципального финансового контроля осуществляет проверку соблюдения Получателем субсидии порядка и условий</w:t>
      </w:r>
      <w:r>
        <w:t xml:space="preserve"> предоставления Субсидии в соответствии с полномочиями, определенными </w:t>
      </w:r>
      <w:hyperlink r:id="rId71" w:history="1">
        <w:r>
          <w:rPr>
            <w:color w:val="0000FF"/>
          </w:rPr>
          <w:t>статьей 269.2</w:t>
        </w:r>
      </w:hyperlink>
      <w:r>
        <w:t xml:space="preserve"> Бюджетного кодекса Российской Федерации.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lastRenderedPageBreak/>
        <w:t>4.5. Согласие Получател</w:t>
      </w:r>
      <w:r>
        <w:t xml:space="preserve">я субсидии на осуществление проверок, предусмотренных </w:t>
      </w:r>
      <w:hyperlink w:anchor="Par177" w:tooltip="4.2. Комитет осуществляет проверку соблюдения Получателем субсидии условий и порядка предоставления Субсидии, в том числе в части достижения результата ее предоставления." w:history="1">
        <w:r>
          <w:rPr>
            <w:color w:val="0000FF"/>
          </w:rPr>
          <w:t>пункта</w:t>
        </w:r>
        <w:r>
          <w:rPr>
            <w:color w:val="0000FF"/>
          </w:rPr>
          <w:t>ми 4.2</w:t>
        </w:r>
      </w:hyperlink>
      <w:r>
        <w:t xml:space="preserve"> - </w:t>
      </w:r>
      <w:hyperlink w:anchor="Par179" w:tooltip="4.4. Орган внутреннего муниципального финансового контроля осуществляет проверку соблюдения Получателем субсидии порядка и условий предоставления Субсидии в соответствии с полномочиями, определенными статьей 269.2 Бюджетного кодекса Российской Федерации." w:history="1">
        <w:r>
          <w:rPr>
            <w:color w:val="0000FF"/>
          </w:rPr>
          <w:t>4.4</w:t>
        </w:r>
      </w:hyperlink>
      <w:r>
        <w:t xml:space="preserve"> настоящего Порядка, включается в Соглашение.</w:t>
      </w:r>
    </w:p>
    <w:p w:rsidR="00000000" w:rsidRDefault="002837FE">
      <w:pPr>
        <w:pStyle w:val="ConsPlusNormal"/>
        <w:spacing w:before="240"/>
        <w:ind w:firstLine="540"/>
        <w:jc w:val="both"/>
      </w:pPr>
      <w:bookmarkStart w:id="18" w:name="Par181"/>
      <w:bookmarkEnd w:id="18"/>
      <w:r>
        <w:t>4.6. В случае установления Комитетом по результатам проверки или получения от органов муниципального финансового контроля информации о факте(ах) нарушения П</w:t>
      </w:r>
      <w:r>
        <w:t>олучателем субсидии условий и порядка предоставления Субсидии, предусмотренных настоящим Порядком, в том числе указания в документах, представленных Получателем субсидии в соответствии с Соглашением, недостоверных сведений, Комитет в течение трех рабочих д</w:t>
      </w:r>
      <w:r>
        <w:t>ней после завершения проверки (получения информации) направляет Получателю субсидии письменное требование о возврате денежных средств (далее - Требование) в размере, указанном в Требовании.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Возврат средств Субсидии производится Получателем субсидии в течение 20 рабочих дней со дня получения Требования по реквизитам и коду бюджетной классификации Российской Федерации, указанным в Требовании.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4.7. В случае если Получатель субсидии не произвел в</w:t>
      </w:r>
      <w:r>
        <w:t xml:space="preserve">озврат средств Субсидии в сроки, установленные </w:t>
      </w:r>
      <w:hyperlink w:anchor="Par181" w:tooltip="4.6. В случае установления Комитетом по результатам проверки или получения от органов муниципального финансового контроля информации о факте(ах) нарушения Получателем субсидии условий и порядка предоставления Субсидии, предусмотренных настоящим Порядком, в том числе указания в документах, представленных Получателем субсидии в соответствии с Соглашением, недостоверных сведений, Комитет в течение трех рабочих дней после завершения проверки (получения информации) направляет Получателю субсидии письменное тр..." w:history="1">
        <w:r>
          <w:rPr>
            <w:color w:val="0000FF"/>
          </w:rPr>
          <w:t>пунктом 4.6</w:t>
        </w:r>
      </w:hyperlink>
      <w:r>
        <w:t xml:space="preserve"> настоящего Порядка, Субсидия взыскивается в доход бюджета муниципального образования город Мурманск в судебном порядке в соответствии с действующим законодательством Ро</w:t>
      </w:r>
      <w:r>
        <w:t>ссийской Федерации.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4.8. В случае недостижения значения результата предоставления Субсидии, предусмотренного </w:t>
      </w:r>
      <w:hyperlink w:anchor="Par133" w:tooltip="2.17. Результатом предоставления Субсидии является оказание мер социальной поддержки по оплате жилья и коммунальных услуг жителям или защитникам блокадного Ленинграда. Значение результата предоставления Субсидии устанавливается в Соглашении." w:history="1">
        <w:r>
          <w:rPr>
            <w:color w:val="0000FF"/>
          </w:rPr>
          <w:t>пунктом 2.17</w:t>
        </w:r>
      </w:hyperlink>
      <w:r>
        <w:t xml:space="preserve"> настоящего Порядка, размер Субсидии подлежит корректировке в зависимости от количества Носителей льгот и размера предост</w:t>
      </w:r>
      <w:r>
        <w:t>авляемых им мер социальной поддержки.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4.9. Проведение мониторинга достижения результатов предоставления Субсидии не требуется.</w:t>
      </w:r>
    </w:p>
    <w:p w:rsidR="00000000" w:rsidRDefault="002837FE">
      <w:pPr>
        <w:pStyle w:val="ConsPlusNormal"/>
        <w:jc w:val="both"/>
      </w:pPr>
      <w:r>
        <w:t xml:space="preserve">(п. 4.9 в ред. </w:t>
      </w:r>
      <w:hyperlink r:id="rId72" w:history="1">
        <w:r>
          <w:rPr>
            <w:color w:val="0000FF"/>
          </w:rPr>
          <w:t>пос</w:t>
        </w:r>
        <w:r>
          <w:rPr>
            <w:color w:val="0000FF"/>
          </w:rPr>
          <w:t>тановления</w:t>
        </w:r>
      </w:hyperlink>
      <w:r>
        <w:t xml:space="preserve"> администрации города Мурманска от 19.12.2022 N 4179)</w:t>
      </w: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right"/>
        <w:outlineLvl w:val="1"/>
      </w:pPr>
      <w:r>
        <w:t>Приложение N 1</w:t>
      </w:r>
    </w:p>
    <w:p w:rsidR="00000000" w:rsidRDefault="002837FE">
      <w:pPr>
        <w:pStyle w:val="ConsPlusNormal"/>
        <w:jc w:val="right"/>
      </w:pPr>
      <w:r>
        <w:t>к Порядку</w:t>
      </w:r>
    </w:p>
    <w:p w:rsidR="00000000" w:rsidRDefault="002837FE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837FE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837FE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73" w:history="1">
              <w:r>
                <w:rPr>
                  <w:color w:val="0000FF"/>
                </w:rPr>
                <w:t>постановл</w:t>
              </w:r>
              <w:r>
                <w:rPr>
                  <w:color w:val="0000FF"/>
                </w:rPr>
                <w:t>ения</w:t>
              </w:r>
            </w:hyperlink>
            <w:r>
              <w:rPr>
                <w:color w:val="392C69"/>
              </w:rPr>
              <w:t xml:space="preserve"> администрации города Мурманска</w:t>
            </w:r>
          </w:p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25.04.2019 N 1541)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center"/>
      </w:pPr>
      <w:bookmarkStart w:id="19" w:name="Par198"/>
      <w:bookmarkEnd w:id="19"/>
      <w:r>
        <w:t>СПРАВКА-ОСНОВАНИЕ</w:t>
      </w:r>
    </w:p>
    <w:p w:rsidR="00000000" w:rsidRDefault="002837FE">
      <w:pPr>
        <w:pStyle w:val="ConsPlusNormal"/>
        <w:jc w:val="center"/>
      </w:pPr>
      <w:r>
        <w:t>___________________________________________________</w:t>
      </w:r>
    </w:p>
    <w:p w:rsidR="00000000" w:rsidRDefault="002837FE">
      <w:pPr>
        <w:pStyle w:val="ConsPlusNormal"/>
        <w:jc w:val="center"/>
      </w:pPr>
      <w:r>
        <w:t>(ПОЛУЧАТЕЛЬ СУБСИДИИ)</w:t>
      </w:r>
    </w:p>
    <w:p w:rsidR="00000000" w:rsidRDefault="002837FE">
      <w:pPr>
        <w:pStyle w:val="ConsPlusNormal"/>
        <w:jc w:val="center"/>
      </w:pPr>
      <w:r>
        <w:t>НА ВОЗМЕЩЕНИЕ ЗАТРАТ, СВЯЗАННЫХ С ОКАЗАНИЕМ МЕР СОЦИАЛЬНОЙ</w:t>
      </w:r>
    </w:p>
    <w:p w:rsidR="00000000" w:rsidRDefault="002837FE">
      <w:pPr>
        <w:pStyle w:val="ConsPlusNormal"/>
        <w:jc w:val="center"/>
      </w:pPr>
      <w:r>
        <w:t>ПОДДЕРЖКИ ЖИТЕЛЯМ ИЛИ ЗАЩИТНИКАМ БЛОКАДНОГО ЛЕНИНГРАДА</w:t>
      </w:r>
    </w:p>
    <w:p w:rsidR="00000000" w:rsidRDefault="002837FE">
      <w:pPr>
        <w:pStyle w:val="ConsPlusNormal"/>
        <w:jc w:val="center"/>
      </w:pPr>
      <w:r>
        <w:t>ПО ОПЛАТЕ ЖИЛЬЯ И КОММУНАЛЬНЫХ УСЛУГ</w:t>
      </w:r>
    </w:p>
    <w:p w:rsidR="00000000" w:rsidRDefault="002837F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871"/>
        <w:gridCol w:w="1361"/>
        <w:gridCol w:w="2239"/>
        <w:gridCol w:w="1757"/>
        <w:gridCol w:w="1354"/>
      </w:tblGrid>
      <w:tr w:rsidR="0000000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Ф.И.О. Носителя льготы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Адрес жилого помещения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Количество зарегистрированных в жилом помещении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Площадь жилого помещения,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Период возмещения</w:t>
            </w:r>
          </w:p>
        </w:tc>
      </w:tr>
      <w:tr w:rsidR="0000000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6</w:t>
            </w:r>
          </w:p>
        </w:tc>
      </w:tr>
      <w:tr w:rsidR="0000000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</w:pPr>
          </w:p>
        </w:tc>
      </w:tr>
    </w:tbl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ind w:firstLine="540"/>
        <w:jc w:val="both"/>
      </w:pPr>
      <w:r>
        <w:t>Руководитель _______________________________________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Главный бухгалтер __________________________________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М.П. (при наличии)</w:t>
      </w: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right"/>
        <w:outlineLvl w:val="1"/>
      </w:pPr>
      <w:r>
        <w:t>Приложение N 2</w:t>
      </w:r>
    </w:p>
    <w:p w:rsidR="00000000" w:rsidRDefault="002837FE">
      <w:pPr>
        <w:pStyle w:val="ConsPlusNormal"/>
        <w:jc w:val="right"/>
      </w:pPr>
      <w:r>
        <w:t>к Порядку</w:t>
      </w:r>
    </w:p>
    <w:p w:rsidR="00000000" w:rsidRDefault="002837FE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837FE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837FE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7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Мурманска</w:t>
            </w:r>
          </w:p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25.04.2019 N 1541)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center"/>
      </w:pPr>
      <w:bookmarkStart w:id="20" w:name="Par238"/>
      <w:bookmarkEnd w:id="20"/>
      <w:r>
        <w:t>РАСЧЕТ</w:t>
      </w:r>
    </w:p>
    <w:p w:rsidR="00000000" w:rsidRDefault="002837FE">
      <w:pPr>
        <w:pStyle w:val="ConsPlusNormal"/>
        <w:jc w:val="center"/>
      </w:pPr>
      <w:r>
        <w:t>СУБСИДИИ НА ВОЗМЕЩЕНИЕ ЗАТРАТ</w:t>
      </w:r>
    </w:p>
    <w:p w:rsidR="00000000" w:rsidRDefault="002837FE">
      <w:pPr>
        <w:pStyle w:val="ConsPlusNormal"/>
        <w:jc w:val="center"/>
      </w:pPr>
      <w:r>
        <w:t>________________________</w:t>
      </w:r>
      <w:r>
        <w:t>____________________________</w:t>
      </w:r>
    </w:p>
    <w:p w:rsidR="00000000" w:rsidRDefault="002837FE">
      <w:pPr>
        <w:pStyle w:val="ConsPlusNormal"/>
        <w:jc w:val="center"/>
      </w:pPr>
      <w:r>
        <w:t>(ПОЛУЧАТЕЛЬ СУБСИДИИ)</w:t>
      </w:r>
    </w:p>
    <w:p w:rsidR="00000000" w:rsidRDefault="002837FE">
      <w:pPr>
        <w:pStyle w:val="ConsPlusNormal"/>
        <w:jc w:val="center"/>
      </w:pPr>
      <w:r>
        <w:t>ПО ОПЛАТЕ СОДЕРЖАНИЯ ЖИЛОГО ПОМЕЩЕНИЯ, В ТОМ ЧИСЛЕ</w:t>
      </w:r>
    </w:p>
    <w:p w:rsidR="00000000" w:rsidRDefault="002837FE">
      <w:pPr>
        <w:pStyle w:val="ConsPlusNormal"/>
        <w:jc w:val="center"/>
      </w:pPr>
      <w:r>
        <w:t>КОММУНАЛЬНЫХ УСЛУГ В ЦЕЛЯХ СОДЕРЖАНИЯ ОБЩЕГО ИМУЩЕСТВА</w:t>
      </w:r>
    </w:p>
    <w:p w:rsidR="00000000" w:rsidRDefault="002837FE">
      <w:pPr>
        <w:pStyle w:val="ConsPlusNormal"/>
        <w:jc w:val="center"/>
      </w:pPr>
      <w:r>
        <w:t>В МНОГОКВАРТИРНОМ ДОМЕ</w:t>
      </w: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sectPr w:rsidR="00000000">
          <w:headerReference w:type="default" r:id="rId75"/>
          <w:footerReference w:type="default" r:id="rId76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3"/>
        <w:gridCol w:w="1444"/>
        <w:gridCol w:w="1444"/>
        <w:gridCol w:w="1444"/>
        <w:gridCol w:w="964"/>
        <w:gridCol w:w="1444"/>
        <w:gridCol w:w="1304"/>
        <w:gridCol w:w="1444"/>
        <w:gridCol w:w="1444"/>
        <w:gridCol w:w="1204"/>
        <w:gridCol w:w="1324"/>
        <w:gridCol w:w="1204"/>
        <w:gridCol w:w="1324"/>
        <w:gridCol w:w="1204"/>
        <w:gridCol w:w="1324"/>
        <w:gridCol w:w="964"/>
      </w:tblGrid>
      <w:tr w:rsidR="00000000"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Адрес жилого помещения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Период возмещения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Площадь жилого помещения, м</w:t>
            </w:r>
            <w:r>
              <w:rPr>
                <w:vertAlign w:val="superscript"/>
              </w:rPr>
              <w:t>2</w:t>
            </w:r>
            <w:r>
              <w:t xml:space="preserve"> &lt;*&gt;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Доля в общедомовом имуществе,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Содержание и текущий ремонт</w:t>
            </w:r>
          </w:p>
        </w:tc>
        <w:tc>
          <w:tcPr>
            <w:tcW w:w="104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Коммунальные услуги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Итого, руб.</w:t>
            </w:r>
          </w:p>
        </w:tc>
      </w:tr>
      <w:tr w:rsidR="00000000"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Цена за содержание и текущий ремонт (за 1 м</w:t>
            </w:r>
            <w:r>
              <w:rPr>
                <w:vertAlign w:val="superscript"/>
              </w:rPr>
              <w:t>2</w:t>
            </w:r>
            <w:r>
              <w:t xml:space="preserve"> общей площади многоквартирного дома в месяц), руб.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Размер Субсидии за жилое помещение гр. 7 = гр. 4 x гр. 6 x гр. 3 x 50 %, руб.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Холодное водоснабжение, используемое</w:t>
            </w:r>
            <w:r>
              <w:t xml:space="preserve"> на общедомовые нужды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Холодное водоснабжение, используемое для производства горячей воды на общедомовые нужды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Тепловая энергия для подогрева воды на общедомовые нужды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Электроснабжение, используемое на общедомовые нужды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</w:tr>
      <w:tr w:rsidR="00000000"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тариф (тариф x норматив)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Размер Субсидии за общедомовые нужды гр. 9 = гр. 5 x гр. 8 x гр. 3 x 50 %, руб.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тариф (тариф x норматив)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Размер Субсидии за общедомовые нужды гр. 11 = гр. 5 x гр. 10 x гр. 3 x 50 %, руб.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тариф (тариф x норматив)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Размер Субсидии за общедомовые нуж</w:t>
            </w:r>
            <w:r>
              <w:t>ды гр. 13 = гр. 5 x гр. 12 x гр. 3 x 50 %, руб.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тариф (тариф x норматив)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Размер Субсидии за общедомовые нужды гр. 15 = гр. 5 x гр. 14 x гр. 3 x 50 %, руб.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</w:tr>
      <w:tr w:rsidR="00000000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bookmarkStart w:id="21" w:name="Par274"/>
            <w:bookmarkEnd w:id="21"/>
            <w:r>
              <w:t>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bookmarkStart w:id="22" w:name="Par276"/>
            <w:bookmarkEnd w:id="22"/>
            <w:r>
              <w:t>9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bookmarkStart w:id="23" w:name="Par278"/>
            <w:bookmarkEnd w:id="23"/>
            <w:r>
              <w:t>11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bookmarkStart w:id="24" w:name="Par280"/>
            <w:bookmarkEnd w:id="24"/>
            <w:r>
              <w:t>13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bookmarkStart w:id="25" w:name="Par282"/>
            <w:bookmarkEnd w:id="25"/>
            <w: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16</w:t>
            </w:r>
          </w:p>
        </w:tc>
      </w:tr>
      <w:tr w:rsidR="00000000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</w:tr>
    </w:tbl>
    <w:p w:rsidR="00000000" w:rsidRDefault="002837FE">
      <w:pPr>
        <w:pStyle w:val="ConsPlusNormal"/>
        <w:sectPr w:rsidR="00000000">
          <w:headerReference w:type="default" r:id="rId77"/>
          <w:footerReference w:type="default" r:id="rId78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ind w:firstLine="540"/>
        <w:jc w:val="both"/>
      </w:pPr>
      <w:r>
        <w:t>--------------------------------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Примечание: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&lt;*&gt; Для определения размера Субсидии за содержание и текущий ремонт расчетная площадь жилого помещения не должна превышать нормы площади жилого помещения, утвержденной </w:t>
      </w:r>
      <w:hyperlink r:id="rId79" w:history="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23.12.2004 N 377-ПП/12 "О региональном стандарте социальной нормы площади жилья".</w:t>
      </w: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ind w:firstLine="540"/>
        <w:jc w:val="both"/>
      </w:pPr>
      <w:r>
        <w:t xml:space="preserve">Расчет размера Субсидии за содержание и текущий ремонт, коммунальные услуги по </w:t>
      </w:r>
      <w:hyperlink w:anchor="Par274" w:tooltip="7" w:history="1">
        <w:r>
          <w:rPr>
            <w:color w:val="0000FF"/>
          </w:rPr>
          <w:t>графам 7</w:t>
        </w:r>
      </w:hyperlink>
      <w:r>
        <w:t>,</w:t>
      </w:r>
      <w:r>
        <w:t xml:space="preserve"> </w:t>
      </w:r>
      <w:hyperlink w:anchor="Par276" w:tooltip="9" w:history="1">
        <w:r>
          <w:rPr>
            <w:color w:val="0000FF"/>
          </w:rPr>
          <w:t>9</w:t>
        </w:r>
      </w:hyperlink>
      <w:r>
        <w:t xml:space="preserve">, </w:t>
      </w:r>
      <w:hyperlink w:anchor="Par278" w:tooltip="11" w:history="1">
        <w:r>
          <w:rPr>
            <w:color w:val="0000FF"/>
          </w:rPr>
          <w:t>11</w:t>
        </w:r>
      </w:hyperlink>
      <w:r>
        <w:t xml:space="preserve">, </w:t>
      </w:r>
      <w:hyperlink w:anchor="Par280" w:tooltip="13" w:history="1">
        <w:r>
          <w:rPr>
            <w:color w:val="0000FF"/>
          </w:rPr>
          <w:t>13</w:t>
        </w:r>
      </w:hyperlink>
      <w:r>
        <w:t xml:space="preserve">, </w:t>
      </w:r>
      <w:hyperlink w:anchor="Par282" w:tooltip="15" w:history="1">
        <w:r>
          <w:rPr>
            <w:color w:val="0000FF"/>
          </w:rPr>
          <w:t>15</w:t>
        </w:r>
      </w:hyperlink>
      <w:r>
        <w:t xml:space="preserve"> за неполный месяц выполняется как: плата за месяц / кол-во дней месяца x кол-во расчетных дней.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Приложение заполняется</w:t>
      </w:r>
      <w:r>
        <w:t xml:space="preserve"> Получателем субсидии в части, его касающейся.</w:t>
      </w: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ind w:firstLine="540"/>
        <w:jc w:val="both"/>
      </w:pPr>
      <w:r>
        <w:t>Руководитель _______________________________________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Главный бухгалтер __________________________________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М.П. (при наличии)</w:t>
      </w: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right"/>
        <w:outlineLvl w:val="1"/>
      </w:pPr>
      <w:r>
        <w:t>Приложение N 3</w:t>
      </w:r>
    </w:p>
    <w:p w:rsidR="00000000" w:rsidRDefault="002837FE">
      <w:pPr>
        <w:pStyle w:val="ConsPlusNormal"/>
        <w:jc w:val="right"/>
      </w:pPr>
      <w:r>
        <w:t>к Порядку</w:t>
      </w:r>
    </w:p>
    <w:p w:rsidR="00000000" w:rsidRDefault="002837FE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837FE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837FE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8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Мурманска</w:t>
            </w:r>
          </w:p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25.04.2019 N 1541)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837FE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center"/>
      </w:pPr>
      <w:bookmarkStart w:id="26" w:name="Par322"/>
      <w:bookmarkEnd w:id="26"/>
      <w:r>
        <w:t>РАСЧЕТ</w:t>
      </w:r>
    </w:p>
    <w:p w:rsidR="00000000" w:rsidRDefault="002837FE">
      <w:pPr>
        <w:pStyle w:val="ConsPlusNormal"/>
        <w:jc w:val="center"/>
      </w:pPr>
      <w:r>
        <w:t>СУБСИДИИ НА ВОЗМЕЩЕНИЕ ЗАТРАТ</w:t>
      </w:r>
    </w:p>
    <w:p w:rsidR="00000000" w:rsidRDefault="002837FE">
      <w:pPr>
        <w:pStyle w:val="ConsPlusNormal"/>
        <w:jc w:val="center"/>
      </w:pPr>
      <w:r>
        <w:t>____________________________________________________</w:t>
      </w:r>
    </w:p>
    <w:p w:rsidR="00000000" w:rsidRDefault="002837FE">
      <w:pPr>
        <w:pStyle w:val="ConsPlusNormal"/>
        <w:jc w:val="center"/>
      </w:pPr>
      <w:r>
        <w:t>(ПОЛУЧАТЕЛЬ СУБСИДИИ)</w:t>
      </w:r>
    </w:p>
    <w:p w:rsidR="00000000" w:rsidRDefault="002837FE">
      <w:pPr>
        <w:pStyle w:val="ConsPlusNormal"/>
        <w:jc w:val="center"/>
      </w:pPr>
      <w:r>
        <w:t>ПО ОПЛАТЕ КОММУНАЛЬНЫХ УСЛУГ</w:t>
      </w: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sectPr w:rsidR="00000000">
          <w:headerReference w:type="default" r:id="rId81"/>
          <w:footerReference w:type="default" r:id="rId82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3"/>
        <w:gridCol w:w="1361"/>
        <w:gridCol w:w="1531"/>
        <w:gridCol w:w="1417"/>
        <w:gridCol w:w="1531"/>
        <w:gridCol w:w="964"/>
        <w:gridCol w:w="1587"/>
        <w:gridCol w:w="1684"/>
        <w:gridCol w:w="1444"/>
        <w:gridCol w:w="907"/>
        <w:gridCol w:w="1204"/>
        <w:gridCol w:w="1804"/>
        <w:gridCol w:w="964"/>
      </w:tblGrid>
      <w:tr w:rsidR="00000000"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Адрес жилого помещения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Период возмещения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Площадь жилого помещения, м</w:t>
            </w:r>
            <w:r>
              <w:rPr>
                <w:vertAlign w:val="superscript"/>
              </w:rPr>
              <w:t>2</w:t>
            </w:r>
            <w:r>
              <w:t xml:space="preserve"> &lt;**&gt;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Количество зарегистрированных в жилом помещении, чел.</w:t>
            </w:r>
          </w:p>
        </w:tc>
        <w:tc>
          <w:tcPr>
            <w:tcW w:w="9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Коммунальные услуги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Итого, руб.</w:t>
            </w:r>
          </w:p>
        </w:tc>
      </w:tr>
      <w:tr w:rsidR="00000000"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  <w:tc>
          <w:tcPr>
            <w:tcW w:w="5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Холодное водоснабжение/холодное водоснабжение, используемое для производства горячей воды/водоотведение/тепловая энергия для подогрева воды/электроснабжение/газоснабжение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Отопление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</w:tr>
      <w:tr w:rsidR="00000000"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тариф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расход ком. ресурса по нормативам потребления, в месяц на человека &lt;*&gt;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расход коммунального ресурса по индивидуальным приборам учета &lt;*&gt;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Размер Субсидии гр. 9 = гр. 6 x гр. 7 или гр. 9 = гр. 6 x (гр. 8 / гр. 5) x 50 %,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тариф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норматив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Размер Субсидии г</w:t>
            </w:r>
            <w:r>
              <w:t>р. 12 = (гр. 10 x гр. 11 x гр. 4) / гр. 5 x 0,75 x 50 %, руб.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837FE">
            <w:pPr>
              <w:pStyle w:val="ConsPlusNormal"/>
              <w:jc w:val="center"/>
            </w:pPr>
          </w:p>
        </w:tc>
      </w:tr>
      <w:tr w:rsidR="00000000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bookmarkStart w:id="27" w:name="Par352"/>
            <w:bookmarkEnd w:id="27"/>
            <w: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  <w:jc w:val="center"/>
            </w:pPr>
            <w:bookmarkStart w:id="28" w:name="Par356"/>
            <w:bookmarkEnd w:id="28"/>
            <w:r>
              <w:t>13</w:t>
            </w:r>
          </w:p>
        </w:tc>
      </w:tr>
      <w:tr w:rsidR="00000000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837FE">
            <w:pPr>
              <w:pStyle w:val="ConsPlusNormal"/>
            </w:pPr>
          </w:p>
        </w:tc>
      </w:tr>
    </w:tbl>
    <w:p w:rsidR="00000000" w:rsidRDefault="002837FE">
      <w:pPr>
        <w:pStyle w:val="ConsPlusNormal"/>
        <w:sectPr w:rsidR="00000000">
          <w:headerReference w:type="default" r:id="rId83"/>
          <w:footerReference w:type="default" r:id="rId84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ind w:firstLine="540"/>
        <w:jc w:val="both"/>
      </w:pPr>
      <w:r>
        <w:t>--------------------------------</w:t>
      </w:r>
    </w:p>
    <w:p w:rsidR="00000000" w:rsidRDefault="002837FE">
      <w:pPr>
        <w:pStyle w:val="ConsPlusNormal"/>
        <w:spacing w:before="240"/>
        <w:ind w:left="540"/>
        <w:jc w:val="both"/>
      </w:pPr>
      <w:r>
        <w:t>Примечание: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&lt;*&gt; Учитывая, что в соответствии с Федеральным </w:t>
      </w:r>
      <w:hyperlink r:id="rId85" w:history="1">
        <w:r>
          <w:rPr>
            <w:color w:val="0000FF"/>
          </w:rPr>
          <w:t>законом</w:t>
        </w:r>
      </w:hyperlink>
      <w:r>
        <w:t xml:space="preserve"> от 12.01.1995 N 5-ФЗ "О ветеранах" предоставление мер социальной поддержки по оплате коммунальных услуг ограничено пределами нормативов потребления указанных услуг, установленных региональными нормативно-правовыми актами, мера социальной поддержки по опла</w:t>
      </w:r>
      <w:r>
        <w:t>те коммунальных услуг определяется путем сравнения размера меры социальной поддержки по оплате коммунальных услуг (далее - Рку), определенного от фактического начисления за соответствующие коммунальные услуги (далее - Рфку), с размером Рку, определенного с</w:t>
      </w:r>
      <w:r>
        <w:t xml:space="preserve"> учетом соответствующих нормативов потребления указанных услуг (далее - Рнку):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Рку = Рфку, при условии Рфку &lt;= Рнку;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Рку = Рнку, при условии Рфку &gt; Рнку.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&lt;**&gt; Для определения размера Субсидии за отопление площадь жилого помещения не должна превышать нормы </w:t>
      </w:r>
      <w:r>
        <w:t xml:space="preserve">площади жилого помещения, утвержденной </w:t>
      </w:r>
      <w:hyperlink r:id="rId86" w:history="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23.12.2004 N 377-ПП/12 "О региональном стандарте социальной нормы площади </w:t>
      </w:r>
      <w:r>
        <w:t>жилья".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 xml:space="preserve">В соответствии с </w:t>
      </w:r>
      <w:hyperlink r:id="rId87" w:history="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06.05.2011 N 354 "О предоставлении коммунальных услуг собственникам и пользователям помещен</w:t>
      </w:r>
      <w:r>
        <w:t xml:space="preserve">ий в многоквартирных домах и жилых домов" и </w:t>
      </w:r>
      <w:hyperlink r:id="rId88" w:history="1">
        <w:r>
          <w:rPr>
            <w:color w:val="0000FF"/>
          </w:rPr>
          <w:t>приказом</w:t>
        </w:r>
      </w:hyperlink>
      <w:r>
        <w:t xml:space="preserve"> Министерства энергетики и жилищно-коммунального хозяйства Мурманской области от 11.03.2013 N 34 "Об утверждени</w:t>
      </w:r>
      <w:r>
        <w:t>и нормативов потребления коммунальной услуги по отоплению" для расчета платы за отопление применяется коэффициент периодичности платежа в размере 0,75.</w:t>
      </w:r>
    </w:p>
    <w:p w:rsidR="00000000" w:rsidRDefault="002837FE">
      <w:pPr>
        <w:pStyle w:val="ConsPlusNormal"/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837FE">
            <w:pPr>
              <w:pStyle w:val="ConsPlusNormal"/>
              <w:jc w:val="both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837FE">
            <w:pPr>
              <w:pStyle w:val="ConsPlusNormal"/>
              <w:jc w:val="both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2837FE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2837FE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В официальном тексте документа, видимо, допущена опечатка: графы 17, 21 </w:t>
            </w:r>
            <w:r>
              <w:rPr>
                <w:color w:val="392C69"/>
              </w:rPr>
              <w:t>и 25 в таблице отсутствуют.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837FE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2837FE">
      <w:pPr>
        <w:pStyle w:val="ConsPlusNormal"/>
        <w:spacing w:before="300"/>
        <w:ind w:firstLine="540"/>
        <w:jc w:val="both"/>
      </w:pPr>
      <w:r>
        <w:t xml:space="preserve">Расчет размера Субсидии за коммунальные услуги по </w:t>
      </w:r>
      <w:hyperlink w:anchor="Par352" w:tooltip="9" w:history="1">
        <w:r>
          <w:rPr>
            <w:color w:val="0000FF"/>
          </w:rPr>
          <w:t>графам 9</w:t>
        </w:r>
      </w:hyperlink>
      <w:r>
        <w:t xml:space="preserve">, </w:t>
      </w:r>
      <w:hyperlink w:anchor="Par356" w:tooltip="13" w:history="1">
        <w:r>
          <w:rPr>
            <w:color w:val="0000FF"/>
          </w:rPr>
          <w:t>13</w:t>
        </w:r>
      </w:hyperlink>
      <w:r>
        <w:t>, 17, 21, 25 за неполный месяц выполняется как: плата за месяц / кол-во дней месяца x кол-во расчетных дней.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Приложение заполняется Получателем субсидии в части, его касающейся.</w:t>
      </w: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ind w:firstLine="540"/>
        <w:jc w:val="both"/>
      </w:pPr>
      <w:r>
        <w:t>Руководитель _______________________________________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Главный бухгалтер ______</w:t>
      </w:r>
      <w:r>
        <w:t>____________________________</w:t>
      </w:r>
    </w:p>
    <w:p w:rsidR="00000000" w:rsidRDefault="002837FE">
      <w:pPr>
        <w:pStyle w:val="ConsPlusNormal"/>
        <w:spacing w:before="240"/>
        <w:ind w:firstLine="540"/>
        <w:jc w:val="both"/>
      </w:pPr>
      <w:r>
        <w:t>М.П. (при наличии)</w:t>
      </w:r>
    </w:p>
    <w:p w:rsidR="00000000" w:rsidRDefault="002837FE">
      <w:pPr>
        <w:pStyle w:val="ConsPlusNormal"/>
        <w:jc w:val="both"/>
      </w:pPr>
    </w:p>
    <w:p w:rsidR="00000000" w:rsidRDefault="002837FE">
      <w:pPr>
        <w:pStyle w:val="ConsPlusNormal"/>
        <w:jc w:val="both"/>
      </w:pPr>
    </w:p>
    <w:p w:rsidR="002837FE" w:rsidRDefault="002837F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2837FE">
      <w:headerReference w:type="default" r:id="rId89"/>
      <w:footerReference w:type="default" r:id="rId90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7FE" w:rsidRDefault="002837FE">
      <w:pPr>
        <w:spacing w:after="0" w:line="240" w:lineRule="auto"/>
      </w:pPr>
      <w:r>
        <w:separator/>
      </w:r>
    </w:p>
  </w:endnote>
  <w:endnote w:type="continuationSeparator" w:id="0">
    <w:p w:rsidR="002837FE" w:rsidRDefault="00283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837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3394"/>
      <w:gridCol w:w="3498"/>
      <w:gridCol w:w="33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CB4BF0">
            <w:rPr>
              <w:rFonts w:ascii="Tahoma" w:hAnsi="Tahoma" w:cs="Tahoma"/>
              <w:sz w:val="20"/>
              <w:szCs w:val="20"/>
            </w:rPr>
            <w:fldChar w:fldCharType="separate"/>
          </w:r>
          <w:r w:rsidR="00CB4BF0">
            <w:rPr>
              <w:rFonts w:ascii="Tahoma" w:hAnsi="Tahoma" w:cs="Tahoma"/>
              <w:noProof/>
              <w:sz w:val="20"/>
              <w:szCs w:val="20"/>
            </w:rPr>
            <w:t>13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CB4BF0">
            <w:rPr>
              <w:rFonts w:ascii="Tahoma" w:hAnsi="Tahoma" w:cs="Tahoma"/>
              <w:sz w:val="20"/>
              <w:szCs w:val="20"/>
            </w:rPr>
            <w:fldChar w:fldCharType="separate"/>
          </w:r>
          <w:r w:rsidR="00CB4BF0">
            <w:rPr>
              <w:rFonts w:ascii="Tahoma" w:hAnsi="Tahoma" w:cs="Tahoma"/>
              <w:noProof/>
              <w:sz w:val="20"/>
              <w:szCs w:val="20"/>
            </w:rPr>
            <w:t>13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2837FE">
    <w:pPr>
      <w:pStyle w:val="ConsPlusNormal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837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4632"/>
      <w:gridCol w:w="4773"/>
      <w:gridCol w:w="4633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t>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CB4BF0">
            <w:rPr>
              <w:rFonts w:ascii="Tahoma" w:hAnsi="Tahoma" w:cs="Tahoma"/>
              <w:sz w:val="20"/>
              <w:szCs w:val="20"/>
            </w:rPr>
            <w:fldChar w:fldCharType="separate"/>
          </w:r>
          <w:r w:rsidR="00CB4BF0">
            <w:rPr>
              <w:rFonts w:ascii="Tahoma" w:hAnsi="Tahoma" w:cs="Tahoma"/>
              <w:noProof/>
              <w:sz w:val="20"/>
              <w:szCs w:val="20"/>
            </w:rPr>
            <w:t>14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CB4BF0">
            <w:rPr>
              <w:rFonts w:ascii="Tahoma" w:hAnsi="Tahoma" w:cs="Tahoma"/>
              <w:sz w:val="20"/>
              <w:szCs w:val="20"/>
            </w:rPr>
            <w:fldChar w:fldCharType="separate"/>
          </w:r>
          <w:r w:rsidR="00CB4BF0">
            <w:rPr>
              <w:rFonts w:ascii="Tahoma" w:hAnsi="Tahoma" w:cs="Tahoma"/>
              <w:noProof/>
              <w:sz w:val="20"/>
              <w:szCs w:val="20"/>
            </w:rPr>
            <w:t>14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2837FE">
    <w:pPr>
      <w:pStyle w:val="ConsPlusNormal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837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3394"/>
      <w:gridCol w:w="3498"/>
      <w:gridCol w:w="33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CB4BF0">
            <w:rPr>
              <w:rFonts w:ascii="Tahoma" w:hAnsi="Tahoma" w:cs="Tahoma"/>
              <w:sz w:val="20"/>
              <w:szCs w:val="20"/>
            </w:rPr>
            <w:fldChar w:fldCharType="separate"/>
          </w:r>
          <w:r w:rsidR="00CB4BF0">
            <w:rPr>
              <w:rFonts w:ascii="Tahoma" w:hAnsi="Tahoma" w:cs="Tahoma"/>
              <w:noProof/>
              <w:sz w:val="20"/>
              <w:szCs w:val="20"/>
            </w:rPr>
            <w:t>15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CB4BF0">
            <w:rPr>
              <w:rFonts w:ascii="Tahoma" w:hAnsi="Tahoma" w:cs="Tahoma"/>
              <w:sz w:val="20"/>
              <w:szCs w:val="20"/>
            </w:rPr>
            <w:fldChar w:fldCharType="separate"/>
          </w:r>
          <w:r w:rsidR="00CB4BF0">
            <w:rPr>
              <w:rFonts w:ascii="Tahoma" w:hAnsi="Tahoma" w:cs="Tahoma"/>
              <w:noProof/>
              <w:sz w:val="20"/>
              <w:szCs w:val="20"/>
            </w:rPr>
            <w:t>15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2837FE">
    <w:pPr>
      <w:pStyle w:val="ConsPlusNormal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837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4632"/>
      <w:gridCol w:w="4773"/>
      <w:gridCol w:w="4633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CB4BF0">
            <w:rPr>
              <w:rFonts w:ascii="Tahoma" w:hAnsi="Tahoma" w:cs="Tahoma"/>
              <w:sz w:val="20"/>
              <w:szCs w:val="20"/>
            </w:rPr>
            <w:fldChar w:fldCharType="separate"/>
          </w:r>
          <w:r w:rsidR="00CB4BF0">
            <w:rPr>
              <w:rFonts w:ascii="Tahoma" w:hAnsi="Tahoma" w:cs="Tahoma"/>
              <w:noProof/>
              <w:sz w:val="20"/>
              <w:szCs w:val="20"/>
            </w:rPr>
            <w:t>16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CB4BF0">
            <w:rPr>
              <w:rFonts w:ascii="Tahoma" w:hAnsi="Tahoma" w:cs="Tahoma"/>
              <w:sz w:val="20"/>
              <w:szCs w:val="20"/>
            </w:rPr>
            <w:fldChar w:fldCharType="separate"/>
          </w:r>
          <w:r w:rsidR="00CB4BF0">
            <w:rPr>
              <w:rFonts w:ascii="Tahoma" w:hAnsi="Tahoma" w:cs="Tahoma"/>
              <w:noProof/>
              <w:sz w:val="20"/>
              <w:szCs w:val="20"/>
            </w:rPr>
            <w:t>16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2837FE">
    <w:pPr>
      <w:pStyle w:val="ConsPlusNormal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837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3394"/>
      <w:gridCol w:w="3498"/>
      <w:gridCol w:w="33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CB4BF0">
            <w:rPr>
              <w:rFonts w:ascii="Tahoma" w:hAnsi="Tahoma" w:cs="Tahoma"/>
              <w:sz w:val="20"/>
              <w:szCs w:val="20"/>
            </w:rPr>
            <w:fldChar w:fldCharType="separate"/>
          </w:r>
          <w:r w:rsidR="00CB4BF0">
            <w:rPr>
              <w:rFonts w:ascii="Tahoma" w:hAnsi="Tahoma" w:cs="Tahoma"/>
              <w:noProof/>
              <w:sz w:val="20"/>
              <w:szCs w:val="20"/>
            </w:rPr>
            <w:t>17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CB4BF0">
            <w:rPr>
              <w:rFonts w:ascii="Tahoma" w:hAnsi="Tahoma" w:cs="Tahoma"/>
              <w:sz w:val="20"/>
              <w:szCs w:val="20"/>
            </w:rPr>
            <w:fldChar w:fldCharType="separate"/>
          </w:r>
          <w:r w:rsidR="00CB4BF0">
            <w:rPr>
              <w:rFonts w:ascii="Tahoma" w:hAnsi="Tahoma" w:cs="Tahoma"/>
              <w:noProof/>
              <w:sz w:val="20"/>
              <w:szCs w:val="20"/>
            </w:rPr>
            <w:t>17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2837FE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7FE" w:rsidRDefault="002837FE">
      <w:pPr>
        <w:spacing w:after="0" w:line="240" w:lineRule="auto"/>
      </w:pPr>
      <w:r>
        <w:separator/>
      </w:r>
    </w:p>
  </w:footnote>
  <w:footnote w:type="continuationSeparator" w:id="0">
    <w:p w:rsidR="002837FE" w:rsidRDefault="00283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5555"/>
      <w:gridCol w:w="4732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Мурманска от 13.11.2017 N 3613</w:t>
          </w:r>
          <w:r>
            <w:rPr>
              <w:rFonts w:ascii="Tahoma" w:hAnsi="Tahoma" w:cs="Tahoma"/>
              <w:sz w:val="16"/>
              <w:szCs w:val="16"/>
            </w:rPr>
            <w:br/>
            <w:t>(ред. от 07.02.2023)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возмещени...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26.07.2024</w:t>
          </w:r>
        </w:p>
      </w:tc>
    </w:tr>
  </w:tbl>
  <w:p w:rsidR="00000000" w:rsidRDefault="002837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2837FE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7581"/>
      <w:gridCol w:w="6457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Мурманска от 13.11.2017 N 3613</w:t>
          </w:r>
          <w:r>
            <w:rPr>
              <w:rFonts w:ascii="Tahoma" w:hAnsi="Tahoma" w:cs="Tahoma"/>
              <w:sz w:val="16"/>
              <w:szCs w:val="16"/>
            </w:rPr>
            <w:br/>
            <w:t>(ред. от 07.02.2023)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возмещени...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26.07.2024</w:t>
          </w:r>
        </w:p>
      </w:tc>
    </w:tr>
  </w:tbl>
  <w:p w:rsidR="00000000" w:rsidRDefault="002837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2837FE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5555"/>
      <w:gridCol w:w="4732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Мурманска от 13.11.2017 N 3613</w:t>
          </w:r>
          <w:r>
            <w:rPr>
              <w:rFonts w:ascii="Tahoma" w:hAnsi="Tahoma" w:cs="Tahoma"/>
              <w:sz w:val="16"/>
              <w:szCs w:val="16"/>
            </w:rPr>
            <w:br/>
            <w:t>(ред. от 07.02.2023)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возмещени...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26.07.2024</w:t>
          </w:r>
        </w:p>
      </w:tc>
    </w:tr>
  </w:tbl>
  <w:p w:rsidR="00000000" w:rsidRDefault="002837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2837FE">
    <w:pPr>
      <w:pStyle w:val="ConsPlusNormal"/>
    </w:pPr>
    <w:r>
      <w:rPr>
        <w:sz w:val="10"/>
        <w:szCs w:val="10"/>
      </w:rPr>
      <w:t xml:space="preserve"> 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7581"/>
      <w:gridCol w:w="6457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Мурманска от 13.11.2017 N 3613</w:t>
          </w:r>
          <w:r>
            <w:rPr>
              <w:rFonts w:ascii="Tahoma" w:hAnsi="Tahoma" w:cs="Tahoma"/>
              <w:sz w:val="16"/>
              <w:szCs w:val="16"/>
            </w:rPr>
            <w:br/>
            <w:t>(ред. от 07.02.2023)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возмещени...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26.07.2024</w:t>
          </w:r>
        </w:p>
      </w:tc>
    </w:tr>
  </w:tbl>
  <w:p w:rsidR="00000000" w:rsidRDefault="002837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2837FE">
    <w:pPr>
      <w:pStyle w:val="ConsPlusNormal"/>
    </w:pPr>
    <w:r>
      <w:rPr>
        <w:sz w:val="10"/>
        <w:szCs w:val="10"/>
      </w:rPr>
      <w:t xml:space="preserve"> 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5555"/>
      <w:gridCol w:w="4732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Мурманска от 13.11.2017 N 3613</w:t>
          </w:r>
          <w:r>
            <w:rPr>
              <w:rFonts w:ascii="Tahoma" w:hAnsi="Tahoma" w:cs="Tahoma"/>
              <w:sz w:val="16"/>
              <w:szCs w:val="16"/>
            </w:rPr>
            <w:br/>
            <w:t>(ред. от 07.02.2023)</w:t>
          </w:r>
          <w:r>
            <w:rPr>
              <w:rFonts w:ascii="Tahoma" w:hAnsi="Tahoma" w:cs="Tahoma"/>
              <w:sz w:val="16"/>
              <w:szCs w:val="16"/>
            </w:rPr>
            <w:br/>
          </w:r>
          <w:r>
            <w:rPr>
              <w:rFonts w:ascii="Tahoma" w:hAnsi="Tahoma" w:cs="Tahoma"/>
              <w:sz w:val="16"/>
              <w:szCs w:val="16"/>
            </w:rPr>
            <w:t>"Об утверждении порядка возмещени...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37FE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26.07.2024</w:t>
          </w:r>
        </w:p>
      </w:tc>
    </w:tr>
  </w:tbl>
  <w:p w:rsidR="00000000" w:rsidRDefault="002837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2837FE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64333E"/>
    <w:rsid w:val="002837FE"/>
    <w:rsid w:val="0064333E"/>
    <w:rsid w:val="00CB4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087&amp;n=106372&amp;date=26.07.2024&amp;dst=100005&amp;field=134" TargetMode="External"/><Relationship Id="rId18" Type="http://schemas.openxmlformats.org/officeDocument/2006/relationships/hyperlink" Target="https://login.consultant.ru/link/?req=doc&amp;base=RLAW087&amp;n=121491&amp;date=26.07.2024&amp;dst=100005&amp;field=134" TargetMode="External"/><Relationship Id="rId26" Type="http://schemas.openxmlformats.org/officeDocument/2006/relationships/hyperlink" Target="https://login.consultant.ru/link/?req=doc&amp;base=RLAW087&amp;n=120162&amp;date=26.07.2024&amp;dst=100006&amp;field=134" TargetMode="External"/><Relationship Id="rId39" Type="http://schemas.openxmlformats.org/officeDocument/2006/relationships/hyperlink" Target="https://login.consultant.ru/link/?req=doc&amp;base=RLAW087&amp;n=100142&amp;date=26.07.2024&amp;dst=100006&amp;field=134" TargetMode="External"/><Relationship Id="rId21" Type="http://schemas.openxmlformats.org/officeDocument/2006/relationships/hyperlink" Target="https://login.consultant.ru/link/?req=doc&amp;base=LAW&amp;n=435381&amp;date=26.07.2024&amp;dst=10&amp;field=134" TargetMode="External"/><Relationship Id="rId34" Type="http://schemas.openxmlformats.org/officeDocument/2006/relationships/hyperlink" Target="https://login.consultant.ru/link/?req=doc&amp;base=RLAW087&amp;n=116134&amp;date=26.07.2024&amp;dst=100005&amp;field=134" TargetMode="External"/><Relationship Id="rId42" Type="http://schemas.openxmlformats.org/officeDocument/2006/relationships/hyperlink" Target="https://login.consultant.ru/link/?req=doc&amp;base=RLAW087&amp;n=131191&amp;date=26.07.2024&amp;dst=100035&amp;field=134" TargetMode="External"/><Relationship Id="rId47" Type="http://schemas.openxmlformats.org/officeDocument/2006/relationships/hyperlink" Target="https://login.consultant.ru/link/?req=doc&amp;base=RLAW087&amp;n=106372&amp;date=26.07.2024&amp;dst=100014&amp;field=134" TargetMode="External"/><Relationship Id="rId50" Type="http://schemas.openxmlformats.org/officeDocument/2006/relationships/hyperlink" Target="https://login.consultant.ru/link/?req=doc&amp;base=RLAW087&amp;n=108908&amp;date=26.07.2024&amp;dst=100012&amp;field=134" TargetMode="External"/><Relationship Id="rId55" Type="http://schemas.openxmlformats.org/officeDocument/2006/relationships/hyperlink" Target="https://login.consultant.ru/link/?req=doc&amp;base=RLAW087&amp;n=108908&amp;date=26.07.2024&amp;dst=100021&amp;field=134" TargetMode="External"/><Relationship Id="rId63" Type="http://schemas.openxmlformats.org/officeDocument/2006/relationships/hyperlink" Target="https://login.consultant.ru/link/?req=doc&amp;base=RLAW087&amp;n=108908&amp;date=26.07.2024&amp;dst=100028&amp;field=134" TargetMode="External"/><Relationship Id="rId68" Type="http://schemas.openxmlformats.org/officeDocument/2006/relationships/hyperlink" Target="https://login.consultant.ru/link/?req=doc&amp;base=RLAW087&amp;n=100142&amp;date=26.07.2024&amp;dst=100018&amp;field=134" TargetMode="External"/><Relationship Id="rId76" Type="http://schemas.openxmlformats.org/officeDocument/2006/relationships/footer" Target="footer1.xml"/><Relationship Id="rId84" Type="http://schemas.openxmlformats.org/officeDocument/2006/relationships/footer" Target="footer4.xml"/><Relationship Id="rId89" Type="http://schemas.openxmlformats.org/officeDocument/2006/relationships/header" Target="header5.xml"/><Relationship Id="rId7" Type="http://schemas.openxmlformats.org/officeDocument/2006/relationships/hyperlink" Target="https://www.consultant.ru" TargetMode="External"/><Relationship Id="rId71" Type="http://schemas.openxmlformats.org/officeDocument/2006/relationships/hyperlink" Target="https://login.consultant.ru/link/?req=doc&amp;base=LAW&amp;n=480810&amp;date=26.07.2024&amp;dst=3722&amp;field=134" TargetMode="External"/><Relationship Id="rId9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087&amp;n=116134&amp;date=26.07.2024&amp;dst=100005&amp;field=134" TargetMode="External"/><Relationship Id="rId29" Type="http://schemas.openxmlformats.org/officeDocument/2006/relationships/hyperlink" Target="https://login.consultant.ru/link/?req=doc&amp;base=RLAW087&amp;n=92069&amp;date=26.07.2024&amp;dst=100005&amp;field=134" TargetMode="External"/><Relationship Id="rId11" Type="http://schemas.openxmlformats.org/officeDocument/2006/relationships/hyperlink" Target="https://login.consultant.ru/link/?req=doc&amp;base=RLAW087&amp;n=92069&amp;date=26.07.2024&amp;dst=100005&amp;field=134" TargetMode="External"/><Relationship Id="rId24" Type="http://schemas.openxmlformats.org/officeDocument/2006/relationships/hyperlink" Target="https://login.consultant.ru/link/?req=doc&amp;base=RLAW087&amp;n=82375&amp;date=26.07.2024&amp;dst=100006&amp;field=134" TargetMode="External"/><Relationship Id="rId32" Type="http://schemas.openxmlformats.org/officeDocument/2006/relationships/hyperlink" Target="https://login.consultant.ru/link/?req=doc&amp;base=RLAW087&amp;n=108908&amp;date=26.07.2024&amp;dst=100005&amp;field=134" TargetMode="External"/><Relationship Id="rId37" Type="http://schemas.openxmlformats.org/officeDocument/2006/relationships/hyperlink" Target="https://login.consultant.ru/link/?req=doc&amp;base=RLAW087&amp;n=106372&amp;date=26.07.2024&amp;dst=100008&amp;field=134" TargetMode="External"/><Relationship Id="rId40" Type="http://schemas.openxmlformats.org/officeDocument/2006/relationships/hyperlink" Target="https://login.consultant.ru/link/?req=doc&amp;base=RLAW087&amp;n=111841&amp;date=26.07.2024&amp;dst=100006&amp;field=134" TargetMode="External"/><Relationship Id="rId45" Type="http://schemas.openxmlformats.org/officeDocument/2006/relationships/hyperlink" Target="https://login.consultant.ru/link/?req=doc&amp;base=RLAW087&amp;n=108908&amp;date=26.07.2024&amp;dst=100006&amp;field=134" TargetMode="External"/><Relationship Id="rId53" Type="http://schemas.openxmlformats.org/officeDocument/2006/relationships/hyperlink" Target="https://login.consultant.ru/link/?req=doc&amp;base=RLAW087&amp;n=120162&amp;date=26.07.2024&amp;dst=100011&amp;field=134" TargetMode="External"/><Relationship Id="rId58" Type="http://schemas.openxmlformats.org/officeDocument/2006/relationships/hyperlink" Target="https://login.consultant.ru/link/?req=doc&amp;base=RLAW087&amp;n=108908&amp;date=26.07.2024&amp;dst=100031&amp;field=134" TargetMode="External"/><Relationship Id="rId66" Type="http://schemas.openxmlformats.org/officeDocument/2006/relationships/hyperlink" Target="https://login.consultant.ru/link/?req=doc&amp;base=RLAW087&amp;n=106372&amp;date=26.07.2024&amp;dst=100075&amp;field=134" TargetMode="External"/><Relationship Id="rId74" Type="http://schemas.openxmlformats.org/officeDocument/2006/relationships/hyperlink" Target="https://login.consultant.ru/link/?req=doc&amp;base=RLAW087&amp;n=92069&amp;date=26.07.2024&amp;dst=100015&amp;field=134" TargetMode="External"/><Relationship Id="rId79" Type="http://schemas.openxmlformats.org/officeDocument/2006/relationships/hyperlink" Target="https://login.consultant.ru/link/?req=doc&amp;base=RLAW087&amp;n=11101&amp;date=26.07.2024" TargetMode="External"/><Relationship Id="rId87" Type="http://schemas.openxmlformats.org/officeDocument/2006/relationships/hyperlink" Target="https://login.consultant.ru/link/?req=doc&amp;base=LAW&amp;n=474577&amp;date=26.07.2024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login.consultant.ru/link/?req=doc&amp;base=RLAW087&amp;n=108908&amp;date=26.07.2024&amp;dst=100028&amp;field=134" TargetMode="External"/><Relationship Id="rId82" Type="http://schemas.openxmlformats.org/officeDocument/2006/relationships/footer" Target="footer3.xml"/><Relationship Id="rId90" Type="http://schemas.openxmlformats.org/officeDocument/2006/relationships/footer" Target="footer5.xml"/><Relationship Id="rId19" Type="http://schemas.openxmlformats.org/officeDocument/2006/relationships/hyperlink" Target="https://login.consultant.ru/link/?req=doc&amp;base=LAW&amp;n=480810&amp;date=26.07.2024&amp;dst=103576&amp;field=134" TargetMode="External"/><Relationship Id="rId14" Type="http://schemas.openxmlformats.org/officeDocument/2006/relationships/hyperlink" Target="https://login.consultant.ru/link/?req=doc&amp;base=RLAW087&amp;n=108908&amp;date=26.07.2024&amp;dst=100005&amp;field=134" TargetMode="External"/><Relationship Id="rId22" Type="http://schemas.openxmlformats.org/officeDocument/2006/relationships/hyperlink" Target="https://login.consultant.ru/link/?req=doc&amp;base=RLAW087&amp;n=6981&amp;date=26.07.2024" TargetMode="External"/><Relationship Id="rId27" Type="http://schemas.openxmlformats.org/officeDocument/2006/relationships/hyperlink" Target="https://login.consultant.ru/link/?req=doc&amp;base=RLAW087&amp;n=82375&amp;date=26.07.2024&amp;dst=100007&amp;field=134" TargetMode="External"/><Relationship Id="rId30" Type="http://schemas.openxmlformats.org/officeDocument/2006/relationships/hyperlink" Target="https://login.consultant.ru/link/?req=doc&amp;base=RLAW087&amp;n=100142&amp;date=26.07.2024&amp;dst=100005&amp;field=134" TargetMode="External"/><Relationship Id="rId35" Type="http://schemas.openxmlformats.org/officeDocument/2006/relationships/hyperlink" Target="https://login.consultant.ru/link/?req=doc&amp;base=RLAW087&amp;n=120162&amp;date=26.07.2024&amp;dst=100007&amp;field=134" TargetMode="External"/><Relationship Id="rId43" Type="http://schemas.openxmlformats.org/officeDocument/2006/relationships/hyperlink" Target="https://login.consultant.ru/link/?req=doc&amp;base=RLAW087&amp;n=120162&amp;date=26.07.2024&amp;dst=100008&amp;field=134" TargetMode="External"/><Relationship Id="rId48" Type="http://schemas.openxmlformats.org/officeDocument/2006/relationships/hyperlink" Target="https://login.consultant.ru/link/?req=doc&amp;base=RLAW087&amp;n=108908&amp;date=26.07.2024&amp;dst=100008&amp;field=134" TargetMode="External"/><Relationship Id="rId56" Type="http://schemas.openxmlformats.org/officeDocument/2006/relationships/hyperlink" Target="https://login.consultant.ru/link/?req=doc&amp;base=RLAW087&amp;n=108908&amp;date=26.07.2024&amp;dst=100029&amp;field=134" TargetMode="External"/><Relationship Id="rId64" Type="http://schemas.openxmlformats.org/officeDocument/2006/relationships/hyperlink" Target="https://login.consultant.ru/link/?req=doc&amp;base=RLAW087&amp;n=120162&amp;date=26.07.2024&amp;dst=100012&amp;field=134" TargetMode="External"/><Relationship Id="rId69" Type="http://schemas.openxmlformats.org/officeDocument/2006/relationships/hyperlink" Target="https://login.consultant.ru/link/?req=doc&amp;base=RLAW087&amp;n=116134&amp;date=26.07.2024&amp;dst=100007&amp;field=134" TargetMode="External"/><Relationship Id="rId77" Type="http://schemas.openxmlformats.org/officeDocument/2006/relationships/header" Target="header2.xml"/><Relationship Id="rId8" Type="http://schemas.openxmlformats.org/officeDocument/2006/relationships/hyperlink" Target="https://www.consultant.ru" TargetMode="External"/><Relationship Id="rId51" Type="http://schemas.openxmlformats.org/officeDocument/2006/relationships/hyperlink" Target="https://login.consultant.ru/link/?req=doc&amp;base=RLAW087&amp;n=108908&amp;date=26.07.2024&amp;dst=100013&amp;field=134" TargetMode="External"/><Relationship Id="rId72" Type="http://schemas.openxmlformats.org/officeDocument/2006/relationships/hyperlink" Target="https://login.consultant.ru/link/?req=doc&amp;base=RLAW087&amp;n=120162&amp;date=26.07.2024&amp;dst=100014&amp;field=134" TargetMode="External"/><Relationship Id="rId80" Type="http://schemas.openxmlformats.org/officeDocument/2006/relationships/hyperlink" Target="https://login.consultant.ru/link/?req=doc&amp;base=RLAW087&amp;n=92069&amp;date=26.07.2024&amp;dst=100015&amp;field=134" TargetMode="External"/><Relationship Id="rId85" Type="http://schemas.openxmlformats.org/officeDocument/2006/relationships/hyperlink" Target="https://login.consultant.ru/link/?req=doc&amp;base=LAW&amp;n=466511&amp;date=26.07.202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087&amp;n=100142&amp;date=26.07.2024&amp;dst=100005&amp;field=134" TargetMode="External"/><Relationship Id="rId17" Type="http://schemas.openxmlformats.org/officeDocument/2006/relationships/hyperlink" Target="https://login.consultant.ru/link/?req=doc&amp;base=RLAW087&amp;n=120162&amp;date=26.07.2024&amp;dst=100005&amp;field=134" TargetMode="External"/><Relationship Id="rId25" Type="http://schemas.openxmlformats.org/officeDocument/2006/relationships/hyperlink" Target="https://login.consultant.ru/link/?req=doc&amp;base=RLAW087&amp;n=106372&amp;date=26.07.2024&amp;dst=100006&amp;field=134" TargetMode="External"/><Relationship Id="rId33" Type="http://schemas.openxmlformats.org/officeDocument/2006/relationships/hyperlink" Target="https://login.consultant.ru/link/?req=doc&amp;base=RLAW087&amp;n=111841&amp;date=26.07.2024&amp;dst=100005&amp;field=134" TargetMode="External"/><Relationship Id="rId38" Type="http://schemas.openxmlformats.org/officeDocument/2006/relationships/hyperlink" Target="https://login.consultant.ru/link/?req=doc&amp;base=RLAW087&amp;n=100142&amp;date=26.07.2024&amp;dst=100007&amp;field=134" TargetMode="External"/><Relationship Id="rId46" Type="http://schemas.openxmlformats.org/officeDocument/2006/relationships/hyperlink" Target="https://login.consultant.ru/link/?req=doc&amp;base=RLAW087&amp;n=120162&amp;date=26.07.2024&amp;dst=100010&amp;field=134" TargetMode="External"/><Relationship Id="rId59" Type="http://schemas.openxmlformats.org/officeDocument/2006/relationships/hyperlink" Target="https://login.consultant.ru/link/?req=doc&amp;base=RLAW087&amp;n=108908&amp;date=26.07.2024&amp;dst=100028&amp;field=134" TargetMode="External"/><Relationship Id="rId67" Type="http://schemas.openxmlformats.org/officeDocument/2006/relationships/hyperlink" Target="https://login.consultant.ru/link/?req=doc&amp;base=RLAW087&amp;n=120162&amp;date=26.07.2024&amp;dst=100013&amp;field=134" TargetMode="External"/><Relationship Id="rId20" Type="http://schemas.openxmlformats.org/officeDocument/2006/relationships/hyperlink" Target="https://login.consultant.ru/link/?req=doc&amp;base=LAW&amp;n=466854&amp;date=26.07.2024" TargetMode="External"/><Relationship Id="rId41" Type="http://schemas.openxmlformats.org/officeDocument/2006/relationships/hyperlink" Target="https://login.consultant.ru/link/?req=doc&amp;base=RLAW087&amp;n=116134&amp;date=26.07.2024&amp;dst=100006&amp;field=134" TargetMode="External"/><Relationship Id="rId54" Type="http://schemas.openxmlformats.org/officeDocument/2006/relationships/hyperlink" Target="https://login.consultant.ru/link/?req=doc&amp;base=RLAW087&amp;n=6981&amp;date=26.07.2024" TargetMode="External"/><Relationship Id="rId62" Type="http://schemas.openxmlformats.org/officeDocument/2006/relationships/hyperlink" Target="https://login.consultant.ru/link/?req=doc&amp;base=RLAW087&amp;n=108908&amp;date=26.07.2024&amp;dst=100028&amp;field=134" TargetMode="External"/><Relationship Id="rId70" Type="http://schemas.openxmlformats.org/officeDocument/2006/relationships/hyperlink" Target="https://login.consultant.ru/link/?req=doc&amp;base=LAW&amp;n=480810&amp;date=26.07.2024&amp;dst=3704&amp;field=134" TargetMode="External"/><Relationship Id="rId75" Type="http://schemas.openxmlformats.org/officeDocument/2006/relationships/header" Target="header1.xml"/><Relationship Id="rId83" Type="http://schemas.openxmlformats.org/officeDocument/2006/relationships/header" Target="header4.xml"/><Relationship Id="rId88" Type="http://schemas.openxmlformats.org/officeDocument/2006/relationships/hyperlink" Target="https://login.consultant.ru/link/?req=doc&amp;base=RLAW087&amp;n=131299&amp;date=26.07.2024" TargetMode="External"/><Relationship Id="rId9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https://login.consultant.ru/link/?req=doc&amp;base=RLAW087&amp;n=111841&amp;date=26.07.2024&amp;dst=100005&amp;field=134" TargetMode="External"/><Relationship Id="rId23" Type="http://schemas.openxmlformats.org/officeDocument/2006/relationships/hyperlink" Target="https://login.consultant.ru/link/?req=doc&amp;base=RLAW087&amp;n=131191&amp;date=26.07.2024&amp;dst=100035&amp;field=134" TargetMode="External"/><Relationship Id="rId28" Type="http://schemas.openxmlformats.org/officeDocument/2006/relationships/hyperlink" Target="https://login.consultant.ru/link/?req=doc&amp;base=RLAW087&amp;n=87155&amp;date=26.07.2024&amp;dst=100005&amp;field=134" TargetMode="External"/><Relationship Id="rId36" Type="http://schemas.openxmlformats.org/officeDocument/2006/relationships/hyperlink" Target="https://login.consultant.ru/link/?req=doc&amp;base=RLAW087&amp;n=121491&amp;date=26.07.2024&amp;dst=100005&amp;field=134" TargetMode="External"/><Relationship Id="rId49" Type="http://schemas.openxmlformats.org/officeDocument/2006/relationships/hyperlink" Target="https://login.consultant.ru/link/?req=doc&amp;base=RLAW087&amp;n=121491&amp;date=26.07.2024&amp;dst=100006&amp;field=134" TargetMode="External"/><Relationship Id="rId57" Type="http://schemas.openxmlformats.org/officeDocument/2006/relationships/hyperlink" Target="https://login.consultant.ru/link/?req=doc&amp;base=RLAW087&amp;n=108908&amp;date=26.07.2024&amp;dst=100028&amp;field=134" TargetMode="External"/><Relationship Id="rId10" Type="http://schemas.openxmlformats.org/officeDocument/2006/relationships/hyperlink" Target="https://login.consultant.ru/link/?req=doc&amp;base=RLAW087&amp;n=87155&amp;date=26.07.2024&amp;dst=100005&amp;field=134" TargetMode="External"/><Relationship Id="rId31" Type="http://schemas.openxmlformats.org/officeDocument/2006/relationships/hyperlink" Target="https://login.consultant.ru/link/?req=doc&amp;base=RLAW087&amp;n=106372&amp;date=26.07.2024&amp;dst=100007&amp;field=134" TargetMode="External"/><Relationship Id="rId44" Type="http://schemas.openxmlformats.org/officeDocument/2006/relationships/hyperlink" Target="https://login.consultant.ru/link/?req=doc&amp;base=RLAW087&amp;n=106372&amp;date=26.07.2024&amp;dst=100010&amp;field=134" TargetMode="External"/><Relationship Id="rId52" Type="http://schemas.openxmlformats.org/officeDocument/2006/relationships/hyperlink" Target="https://login.consultant.ru/link/?req=doc&amp;base=RLAW087&amp;n=108908&amp;date=26.07.2024&amp;dst=100020&amp;field=134" TargetMode="External"/><Relationship Id="rId60" Type="http://schemas.openxmlformats.org/officeDocument/2006/relationships/hyperlink" Target="https://login.consultant.ru/link/?req=doc&amp;base=RLAW087&amp;n=108908&amp;date=26.07.2024&amp;dst=100028&amp;field=134" TargetMode="External"/><Relationship Id="rId65" Type="http://schemas.openxmlformats.org/officeDocument/2006/relationships/hyperlink" Target="https://login.consultant.ru/link/?req=doc&amp;base=RLAW087&amp;n=100142&amp;date=26.07.2024&amp;dst=100019&amp;field=134" TargetMode="External"/><Relationship Id="rId73" Type="http://schemas.openxmlformats.org/officeDocument/2006/relationships/hyperlink" Target="https://login.consultant.ru/link/?req=doc&amp;base=RLAW087&amp;n=92069&amp;date=26.07.2024&amp;dst=100015&amp;field=134" TargetMode="External"/><Relationship Id="rId78" Type="http://schemas.openxmlformats.org/officeDocument/2006/relationships/footer" Target="footer2.xml"/><Relationship Id="rId81" Type="http://schemas.openxmlformats.org/officeDocument/2006/relationships/header" Target="header3.xml"/><Relationship Id="rId86" Type="http://schemas.openxmlformats.org/officeDocument/2006/relationships/hyperlink" Target="https://login.consultant.ru/link/?req=doc&amp;base=RLAW087&amp;n=11101&amp;date=26.07.202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087&amp;n=82375&amp;date=26.07.2024&amp;dst=100005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7603</Words>
  <Characters>43343</Characters>
  <Application>Microsoft Office Word</Application>
  <DocSecurity>2</DocSecurity>
  <Lines>361</Lines>
  <Paragraphs>101</Paragraphs>
  <ScaleCrop>false</ScaleCrop>
  <Company>КонсультантПлюс Версия 4023.00.50</Company>
  <LinksUpToDate>false</LinksUpToDate>
  <CharactersWithSpaces>50845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Мурманска от 13.11.2017 N 3613(ред. от 07.02.2023)"Об утверждении порядка возмещения некоммерческим организациям затрат, связанных с оказанием мер социальной поддержки жителям или защитникам блокадного Ленинграда по опла</dc:title>
  <dc:creator>SergeevaAA</dc:creator>
  <cp:lastModifiedBy>SergeevaAA</cp:lastModifiedBy>
  <cp:revision>2</cp:revision>
  <dcterms:created xsi:type="dcterms:W3CDTF">2024-07-26T08:36:00Z</dcterms:created>
  <dcterms:modified xsi:type="dcterms:W3CDTF">2024-07-26T08:36:00Z</dcterms:modified>
</cp:coreProperties>
</file>